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C42508" w:rsidRDefault="00C42508" w:rsidP="002C750C">
      <w:pPr>
        <w:spacing w:after="0" w:line="240" w:lineRule="auto"/>
        <w:contextualSpacing/>
        <w:jc w:val="center"/>
        <w:rPr>
          <w:rFonts w:ascii="Arial" w:hAnsi="Arial" w:cs="Arial"/>
          <w:b/>
          <w:sz w:val="24"/>
          <w:szCs w:val="24"/>
        </w:rPr>
      </w:pPr>
      <w:r w:rsidRPr="00C42508">
        <w:rPr>
          <w:rFonts w:ascii="Arial" w:hAnsi="Arial" w:cs="Arial"/>
          <w:b/>
          <w:sz w:val="24"/>
          <w:szCs w:val="24"/>
        </w:rPr>
        <w:t xml:space="preserve">SWK 531 </w:t>
      </w:r>
      <w:proofErr w:type="gramStart"/>
      <w:r w:rsidRPr="00C42508">
        <w:rPr>
          <w:rFonts w:ascii="Arial" w:hAnsi="Arial" w:cs="Arial"/>
          <w:b/>
          <w:sz w:val="24"/>
          <w:szCs w:val="24"/>
        </w:rPr>
        <w:t>Research</w:t>
      </w:r>
      <w:proofErr w:type="gramEnd"/>
      <w:r w:rsidRPr="00C42508">
        <w:rPr>
          <w:rFonts w:ascii="Arial" w:hAnsi="Arial" w:cs="Arial"/>
          <w:b/>
          <w:sz w:val="24"/>
          <w:szCs w:val="24"/>
        </w:rPr>
        <w:t xml:space="preserve"> for Practice</w:t>
      </w:r>
    </w:p>
    <w:p w:rsidR="00C42508" w:rsidRDefault="00C42508" w:rsidP="002C750C">
      <w:pPr>
        <w:spacing w:after="0" w:line="240" w:lineRule="auto"/>
        <w:contextualSpacing/>
        <w:jc w:val="center"/>
        <w:rPr>
          <w:rFonts w:ascii="Arial" w:hAnsi="Arial" w:cs="Arial"/>
          <w:b/>
          <w:sz w:val="24"/>
          <w:szCs w:val="24"/>
          <w:highlight w:val="yellow"/>
        </w:rPr>
      </w:pP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2D7421">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Pr="00C42508" w:rsidRDefault="002C750C" w:rsidP="002C750C">
      <w:pPr>
        <w:jc w:val="center"/>
        <w:rPr>
          <w:rFonts w:ascii="Arial" w:hAnsi="Arial" w:cs="Arial"/>
          <w:b/>
          <w:sz w:val="24"/>
          <w:szCs w:val="24"/>
        </w:rPr>
      </w:pPr>
      <w:r w:rsidRPr="00C42508">
        <w:rPr>
          <w:rFonts w:ascii="Arial" w:hAnsi="Arial" w:cs="Arial"/>
          <w:b/>
          <w:sz w:val="24"/>
          <w:szCs w:val="24"/>
        </w:rPr>
        <w:t>Course Description</w:t>
      </w:r>
    </w:p>
    <w:p w:rsidR="00C42508" w:rsidRPr="00C42508" w:rsidRDefault="00C42508" w:rsidP="00C42508">
      <w:pPr>
        <w:widowControl w:val="0"/>
        <w:spacing w:before="65" w:after="0" w:line="360" w:lineRule="auto"/>
        <w:ind w:left="346" w:right="403"/>
        <w:contextualSpacing/>
        <w:rPr>
          <w:rFonts w:ascii="Arial" w:eastAsia="Verdana" w:hAnsi="Arial" w:cs="Arial"/>
          <w:sz w:val="24"/>
          <w:szCs w:val="24"/>
        </w:rPr>
      </w:pPr>
      <w:r w:rsidRPr="00C42508">
        <w:rPr>
          <w:rFonts w:ascii="Arial" w:hAnsi="Arial" w:cs="Arial"/>
          <w:sz w:val="24"/>
        </w:rPr>
        <w:t>The scientific method in social work practice is presented. The methods</w:t>
      </w:r>
      <w:r w:rsidRPr="00C42508">
        <w:rPr>
          <w:rFonts w:ascii="Arial" w:hAnsi="Arial" w:cs="Arial"/>
          <w:spacing w:val="-52"/>
          <w:sz w:val="24"/>
        </w:rPr>
        <w:t xml:space="preserve"> </w:t>
      </w:r>
      <w:r w:rsidRPr="00C42508">
        <w:rPr>
          <w:rFonts w:ascii="Arial" w:hAnsi="Arial" w:cs="Arial"/>
          <w:sz w:val="24"/>
        </w:rPr>
        <w:t>of</w:t>
      </w:r>
      <w:r w:rsidRPr="00C42508">
        <w:rPr>
          <w:rFonts w:ascii="Arial" w:hAnsi="Arial" w:cs="Arial"/>
          <w:w w:val="99"/>
          <w:sz w:val="24"/>
        </w:rPr>
        <w:t xml:space="preserve"> </w:t>
      </w:r>
      <w:r w:rsidRPr="00C42508">
        <w:rPr>
          <w:rFonts w:ascii="Arial" w:hAnsi="Arial" w:cs="Arial"/>
          <w:sz w:val="24"/>
        </w:rPr>
        <w:t>empirical research for knowledge building, the role of research in</w:t>
      </w:r>
      <w:r w:rsidRPr="00C42508">
        <w:rPr>
          <w:rFonts w:ascii="Arial" w:hAnsi="Arial" w:cs="Arial"/>
          <w:spacing w:val="-38"/>
          <w:sz w:val="24"/>
        </w:rPr>
        <w:t xml:space="preserve"> </w:t>
      </w:r>
      <w:r w:rsidRPr="00C42508">
        <w:rPr>
          <w:rFonts w:ascii="Arial" w:hAnsi="Arial" w:cs="Arial"/>
          <w:sz w:val="24"/>
        </w:rPr>
        <w:t>theory</w:t>
      </w:r>
      <w:r w:rsidRPr="00C42508">
        <w:rPr>
          <w:rFonts w:ascii="Arial" w:hAnsi="Arial" w:cs="Arial"/>
          <w:w w:val="99"/>
          <w:sz w:val="24"/>
        </w:rPr>
        <w:t xml:space="preserve"> </w:t>
      </w:r>
      <w:r w:rsidRPr="00C42508">
        <w:rPr>
          <w:rFonts w:ascii="Arial" w:hAnsi="Arial" w:cs="Arial"/>
          <w:sz w:val="24"/>
        </w:rPr>
        <w:t>construction, research designs and data analysis, and methods of</w:t>
      </w:r>
      <w:r w:rsidRPr="00C42508">
        <w:rPr>
          <w:rFonts w:ascii="Arial" w:hAnsi="Arial" w:cs="Arial"/>
          <w:spacing w:val="-43"/>
          <w:sz w:val="24"/>
        </w:rPr>
        <w:t xml:space="preserve"> </w:t>
      </w:r>
      <w:r w:rsidRPr="00C42508">
        <w:rPr>
          <w:rFonts w:ascii="Arial" w:hAnsi="Arial" w:cs="Arial"/>
          <w:sz w:val="24"/>
        </w:rPr>
        <w:t>practice</w:t>
      </w:r>
      <w:r w:rsidRPr="00C42508">
        <w:rPr>
          <w:rFonts w:ascii="Arial" w:hAnsi="Arial" w:cs="Arial"/>
          <w:w w:val="99"/>
          <w:sz w:val="24"/>
        </w:rPr>
        <w:t xml:space="preserve"> </w:t>
      </w:r>
      <w:r w:rsidRPr="00C42508">
        <w:rPr>
          <w:rFonts w:ascii="Arial" w:hAnsi="Arial" w:cs="Arial"/>
          <w:sz w:val="24"/>
        </w:rPr>
        <w:t>and program evaluation are introduced. Students learn to apply</w:t>
      </w:r>
      <w:r w:rsidRPr="00C42508">
        <w:rPr>
          <w:rFonts w:ascii="Arial" w:hAnsi="Arial" w:cs="Arial"/>
          <w:spacing w:val="-49"/>
          <w:sz w:val="24"/>
        </w:rPr>
        <w:t xml:space="preserve"> </w:t>
      </w:r>
      <w:r w:rsidRPr="00C42508">
        <w:rPr>
          <w:rFonts w:ascii="Arial" w:hAnsi="Arial" w:cs="Arial"/>
          <w:sz w:val="24"/>
        </w:rPr>
        <w:t>qualitative</w:t>
      </w:r>
      <w:r w:rsidRPr="00C42508">
        <w:rPr>
          <w:rFonts w:ascii="Arial" w:hAnsi="Arial" w:cs="Arial"/>
          <w:w w:val="99"/>
          <w:sz w:val="24"/>
        </w:rPr>
        <w:t xml:space="preserve"> </w:t>
      </w:r>
      <w:r w:rsidRPr="00C42508">
        <w:rPr>
          <w:rFonts w:ascii="Arial" w:hAnsi="Arial" w:cs="Arial"/>
          <w:sz w:val="24"/>
        </w:rPr>
        <w:t xml:space="preserve">and quantitative research methods to the problems of social </w:t>
      </w:r>
      <w:proofErr w:type="gramStart"/>
      <w:r w:rsidRPr="00C42508">
        <w:rPr>
          <w:rFonts w:ascii="Arial" w:hAnsi="Arial" w:cs="Arial"/>
          <w:sz w:val="24"/>
        </w:rPr>
        <w:t>work</w:t>
      </w:r>
      <w:r w:rsidR="002D7421">
        <w:rPr>
          <w:rFonts w:ascii="Arial" w:hAnsi="Arial" w:cs="Arial"/>
          <w:sz w:val="24"/>
        </w:rPr>
        <w:t xml:space="preserve"> </w:t>
      </w:r>
      <w:r w:rsidRPr="00C42508">
        <w:rPr>
          <w:rFonts w:ascii="Arial" w:hAnsi="Arial" w:cs="Arial"/>
          <w:spacing w:val="-49"/>
          <w:sz w:val="24"/>
        </w:rPr>
        <w:t xml:space="preserve"> </w:t>
      </w:r>
      <w:r w:rsidRPr="00C42508">
        <w:rPr>
          <w:rFonts w:ascii="Arial" w:hAnsi="Arial" w:cs="Arial"/>
          <w:sz w:val="24"/>
        </w:rPr>
        <w:t>practice</w:t>
      </w:r>
      <w:proofErr w:type="gramEnd"/>
      <w:r w:rsidRPr="00C42508">
        <w:rPr>
          <w:rFonts w:ascii="Arial" w:hAnsi="Arial" w:cs="Arial"/>
          <w:sz w:val="24"/>
        </w:rPr>
        <w:t>.</w:t>
      </w:r>
      <w:r w:rsidRPr="00C42508">
        <w:rPr>
          <w:rFonts w:ascii="Arial" w:hAnsi="Arial" w:cs="Arial"/>
          <w:w w:val="99"/>
          <w:sz w:val="24"/>
        </w:rPr>
        <w:t xml:space="preserve"> </w:t>
      </w:r>
      <w:r w:rsidRPr="00C42508">
        <w:rPr>
          <w:rFonts w:ascii="Arial" w:hAnsi="Arial" w:cs="Arial"/>
          <w:sz w:val="24"/>
        </w:rPr>
        <w:t>Prerequisites students must have been admitted to the MSW p</w:t>
      </w:r>
      <w:r w:rsidR="00ED48C7">
        <w:rPr>
          <w:rFonts w:ascii="Arial" w:hAnsi="Arial" w:cs="Arial"/>
          <w:sz w:val="24"/>
        </w:rPr>
        <w:t xml:space="preserve"> </w:t>
      </w:r>
      <w:proofErr w:type="spellStart"/>
      <w:r w:rsidR="00ED48C7">
        <w:rPr>
          <w:rFonts w:ascii="Arial" w:hAnsi="Arial" w:cs="Arial"/>
          <w:sz w:val="24"/>
        </w:rPr>
        <w:t>Re</w:t>
      </w:r>
      <w:r w:rsidRPr="00C42508">
        <w:rPr>
          <w:rFonts w:ascii="Arial" w:hAnsi="Arial" w:cs="Arial"/>
          <w:sz w:val="24"/>
        </w:rPr>
        <w:t>rogram</w:t>
      </w:r>
      <w:proofErr w:type="spellEnd"/>
      <w:r w:rsidRPr="00C42508">
        <w:rPr>
          <w:rFonts w:ascii="Arial" w:hAnsi="Arial" w:cs="Arial"/>
          <w:spacing w:val="-51"/>
          <w:sz w:val="24"/>
        </w:rPr>
        <w:t xml:space="preserve"> </w:t>
      </w:r>
      <w:r w:rsidRPr="00C42508">
        <w:rPr>
          <w:rFonts w:ascii="Arial" w:hAnsi="Arial" w:cs="Arial"/>
          <w:sz w:val="24"/>
        </w:rPr>
        <w:t xml:space="preserve">and be </w:t>
      </w:r>
      <w:r w:rsidRPr="00C42508">
        <w:rPr>
          <w:rFonts w:ascii="Arial" w:hAnsi="Arial" w:cs="Arial"/>
          <w:sz w:val="24"/>
        </w:rPr>
        <w:lastRenderedPageBreak/>
        <w:t xml:space="preserve">in </w:t>
      </w:r>
      <w:r>
        <w:rPr>
          <w:rFonts w:ascii="Arial" w:hAnsi="Arial" w:cs="Arial"/>
          <w:sz w:val="24"/>
        </w:rPr>
        <w:t xml:space="preserve">good standing. </w:t>
      </w:r>
    </w:p>
    <w:p w:rsidR="00C42508" w:rsidRPr="00C42508" w:rsidRDefault="00C42508" w:rsidP="00C42508">
      <w:pPr>
        <w:rPr>
          <w:rFonts w:ascii="Arial" w:hAnsi="Arial" w:cs="Arial"/>
          <w:b/>
          <w:sz w:val="24"/>
          <w:szCs w:val="24"/>
          <w:highlight w:val="yellow"/>
        </w:rPr>
      </w:pPr>
    </w:p>
    <w:p w:rsidR="001B7422" w:rsidRDefault="001B7422" w:rsidP="002C750C">
      <w:pPr>
        <w:jc w:val="center"/>
        <w:rPr>
          <w:rFonts w:ascii="Arial" w:hAnsi="Arial" w:cs="Arial"/>
          <w:b/>
          <w:sz w:val="24"/>
          <w:szCs w:val="24"/>
        </w:rPr>
      </w:pPr>
      <w:r w:rsidRPr="00C42508">
        <w:rPr>
          <w:rFonts w:ascii="Arial" w:hAnsi="Arial" w:cs="Arial"/>
          <w:b/>
          <w:sz w:val="24"/>
          <w:szCs w:val="24"/>
        </w:rPr>
        <w:t>Course Objective(s)</w:t>
      </w:r>
    </w:p>
    <w:p w:rsidR="00C42508" w:rsidRDefault="00C42508" w:rsidP="00C42508">
      <w:pPr>
        <w:rPr>
          <w:rFonts w:ascii="Arial" w:hAnsi="Arial" w:cs="Arial"/>
          <w:sz w:val="24"/>
          <w:szCs w:val="24"/>
        </w:rPr>
      </w:pPr>
      <w:r>
        <w:rPr>
          <w:rFonts w:ascii="Arial" w:hAnsi="Arial" w:cs="Arial"/>
          <w:sz w:val="24"/>
          <w:szCs w:val="24"/>
        </w:rPr>
        <w:t xml:space="preserve">This course is designed to prepare students for increasing demands of practice accountability with the following objectives: </w:t>
      </w:r>
    </w:p>
    <w:p w:rsidR="00C42508" w:rsidRPr="00C42508" w:rsidRDefault="00C42508" w:rsidP="00C42508">
      <w:pPr>
        <w:ind w:left="720" w:hanging="720"/>
        <w:rPr>
          <w:rFonts w:ascii="Arial" w:hAnsi="Arial" w:cs="Arial"/>
          <w:sz w:val="24"/>
          <w:szCs w:val="24"/>
        </w:rPr>
      </w:pPr>
      <w:r w:rsidRPr="00C42508">
        <w:rPr>
          <w:rFonts w:ascii="Arial" w:hAnsi="Arial" w:cs="Arial"/>
          <w:sz w:val="24"/>
          <w:szCs w:val="24"/>
        </w:rPr>
        <w:t>1.</w:t>
      </w:r>
      <w:r w:rsidRPr="00C42508">
        <w:rPr>
          <w:rFonts w:ascii="Arial" w:hAnsi="Arial" w:cs="Arial"/>
          <w:sz w:val="24"/>
          <w:szCs w:val="24"/>
        </w:rPr>
        <w:tab/>
      </w:r>
      <w:r>
        <w:rPr>
          <w:rFonts w:ascii="Arial" w:hAnsi="Arial" w:cs="Arial"/>
          <w:sz w:val="24"/>
          <w:szCs w:val="24"/>
        </w:rPr>
        <w:t>Increasing</w:t>
      </w:r>
      <w:r w:rsidRPr="00C42508">
        <w:rPr>
          <w:rFonts w:ascii="Arial" w:hAnsi="Arial" w:cs="Arial"/>
          <w:sz w:val="24"/>
          <w:szCs w:val="24"/>
        </w:rPr>
        <w:t xml:space="preserve"> self-awareness to eliminate the influence of personal biases and values in working with diverse groups</w:t>
      </w:r>
    </w:p>
    <w:p w:rsidR="00C42508" w:rsidRPr="00C42508" w:rsidRDefault="00C42508" w:rsidP="00C42508">
      <w:pPr>
        <w:ind w:left="720" w:hanging="720"/>
        <w:rPr>
          <w:rFonts w:ascii="Arial" w:hAnsi="Arial" w:cs="Arial"/>
          <w:sz w:val="24"/>
          <w:szCs w:val="24"/>
        </w:rPr>
      </w:pPr>
      <w:r w:rsidRPr="00C42508">
        <w:rPr>
          <w:rFonts w:ascii="Arial" w:hAnsi="Arial" w:cs="Arial"/>
          <w:sz w:val="24"/>
          <w:szCs w:val="24"/>
        </w:rPr>
        <w:t>2.</w:t>
      </w:r>
      <w:r w:rsidRPr="00C42508">
        <w:rPr>
          <w:rFonts w:ascii="Arial" w:hAnsi="Arial" w:cs="Arial"/>
          <w:sz w:val="24"/>
          <w:szCs w:val="24"/>
        </w:rPr>
        <w:tab/>
      </w:r>
      <w:r w:rsidR="002D7421">
        <w:rPr>
          <w:rFonts w:ascii="Arial" w:hAnsi="Arial" w:cs="Arial"/>
          <w:sz w:val="24"/>
          <w:szCs w:val="24"/>
        </w:rPr>
        <w:t>R</w:t>
      </w:r>
      <w:r>
        <w:rPr>
          <w:rFonts w:ascii="Arial" w:hAnsi="Arial" w:cs="Arial"/>
          <w:sz w:val="24"/>
          <w:szCs w:val="24"/>
        </w:rPr>
        <w:t>ecognizing</w:t>
      </w:r>
      <w:r w:rsidRPr="00C42508">
        <w:rPr>
          <w:rFonts w:ascii="Arial" w:hAnsi="Arial" w:cs="Arial"/>
          <w:sz w:val="24"/>
          <w:szCs w:val="24"/>
        </w:rPr>
        <w:t xml:space="preserve"> the extent to which a culture's structures and values may oppress, marginalize, alienate or create or enhance privilege and power</w:t>
      </w:r>
    </w:p>
    <w:p w:rsidR="00C42508" w:rsidRPr="00C42508" w:rsidRDefault="002D7421" w:rsidP="00C42508">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A</w:t>
      </w:r>
      <w:r w:rsidR="00C42508" w:rsidRPr="00C42508">
        <w:rPr>
          <w:rFonts w:ascii="Arial" w:hAnsi="Arial" w:cs="Arial"/>
          <w:sz w:val="24"/>
          <w:szCs w:val="24"/>
        </w:rPr>
        <w:t>pplying theories and knowledge about biological social, cultural, psychological variables and spiritual development</w:t>
      </w:r>
    </w:p>
    <w:p w:rsidR="00C42508" w:rsidRDefault="00C42508" w:rsidP="00C42508">
      <w:pPr>
        <w:rPr>
          <w:rFonts w:ascii="Arial" w:hAnsi="Arial" w:cs="Arial"/>
          <w:sz w:val="24"/>
          <w:szCs w:val="24"/>
        </w:rPr>
      </w:pPr>
      <w:r w:rsidRPr="00C42508">
        <w:rPr>
          <w:rFonts w:ascii="Arial" w:hAnsi="Arial" w:cs="Arial"/>
          <w:sz w:val="24"/>
          <w:szCs w:val="24"/>
        </w:rPr>
        <w:t>4.</w:t>
      </w:r>
      <w:r w:rsidRPr="00C42508">
        <w:rPr>
          <w:rFonts w:ascii="Arial" w:hAnsi="Arial" w:cs="Arial"/>
          <w:sz w:val="24"/>
          <w:szCs w:val="24"/>
        </w:rPr>
        <w:tab/>
        <w:t>Comprehend</w:t>
      </w:r>
      <w:r>
        <w:rPr>
          <w:rFonts w:ascii="Arial" w:hAnsi="Arial" w:cs="Arial"/>
          <w:sz w:val="24"/>
          <w:szCs w:val="24"/>
        </w:rPr>
        <w:t>ing</w:t>
      </w:r>
      <w:r w:rsidRPr="00C42508">
        <w:rPr>
          <w:rFonts w:ascii="Arial" w:hAnsi="Arial" w:cs="Arial"/>
          <w:sz w:val="24"/>
          <w:szCs w:val="24"/>
        </w:rPr>
        <w:t xml:space="preserve"> quantitative </w:t>
      </w:r>
      <w:r>
        <w:rPr>
          <w:rFonts w:ascii="Arial" w:hAnsi="Arial" w:cs="Arial"/>
          <w:sz w:val="24"/>
          <w:szCs w:val="24"/>
        </w:rPr>
        <w:t xml:space="preserve">and qualitative </w:t>
      </w:r>
      <w:r w:rsidRPr="00C42508">
        <w:rPr>
          <w:rFonts w:ascii="Arial" w:hAnsi="Arial" w:cs="Arial"/>
          <w:sz w:val="24"/>
          <w:szCs w:val="24"/>
        </w:rPr>
        <w:t>research</w:t>
      </w:r>
    </w:p>
    <w:p w:rsidR="00C42508" w:rsidRPr="00C42508" w:rsidRDefault="00C42508" w:rsidP="00C42508">
      <w:pPr>
        <w:rPr>
          <w:rFonts w:ascii="Arial" w:hAnsi="Arial" w:cs="Arial"/>
          <w:sz w:val="24"/>
          <w:szCs w:val="24"/>
        </w:rPr>
      </w:pPr>
      <w:r>
        <w:rPr>
          <w:rFonts w:ascii="Arial" w:hAnsi="Arial" w:cs="Arial"/>
          <w:sz w:val="24"/>
          <w:szCs w:val="24"/>
        </w:rPr>
        <w:t>5.</w:t>
      </w:r>
      <w:r w:rsidRPr="00C42508">
        <w:rPr>
          <w:rFonts w:ascii="Arial" w:hAnsi="Arial" w:cs="Arial"/>
          <w:sz w:val="24"/>
          <w:szCs w:val="24"/>
        </w:rPr>
        <w:tab/>
        <w:t>Understand</w:t>
      </w:r>
      <w:r>
        <w:rPr>
          <w:rFonts w:ascii="Arial" w:hAnsi="Arial" w:cs="Arial"/>
          <w:sz w:val="24"/>
          <w:szCs w:val="24"/>
        </w:rPr>
        <w:t xml:space="preserve">ing </w:t>
      </w:r>
      <w:r w:rsidRPr="00C42508">
        <w:rPr>
          <w:rFonts w:ascii="Arial" w:hAnsi="Arial" w:cs="Arial"/>
          <w:sz w:val="24"/>
          <w:szCs w:val="24"/>
        </w:rPr>
        <w:t>scientific and ethical approaches to building knowledge</w:t>
      </w:r>
    </w:p>
    <w:p w:rsidR="00C42508" w:rsidRPr="00C42508" w:rsidRDefault="00C42508" w:rsidP="00C42508">
      <w:pPr>
        <w:rPr>
          <w:rFonts w:ascii="Arial" w:hAnsi="Arial" w:cs="Arial"/>
          <w:sz w:val="24"/>
          <w:szCs w:val="24"/>
        </w:rPr>
      </w:pPr>
      <w:r>
        <w:rPr>
          <w:rFonts w:ascii="Arial" w:hAnsi="Arial" w:cs="Arial"/>
          <w:sz w:val="24"/>
          <w:szCs w:val="24"/>
        </w:rPr>
        <w:t>6</w:t>
      </w:r>
      <w:r w:rsidRPr="00C42508">
        <w:rPr>
          <w:rFonts w:ascii="Arial" w:hAnsi="Arial" w:cs="Arial"/>
          <w:sz w:val="24"/>
          <w:szCs w:val="24"/>
        </w:rPr>
        <w:t>.</w:t>
      </w:r>
      <w:r w:rsidRPr="00C42508">
        <w:rPr>
          <w:rFonts w:ascii="Arial" w:hAnsi="Arial" w:cs="Arial"/>
          <w:sz w:val="24"/>
          <w:szCs w:val="24"/>
        </w:rPr>
        <w:tab/>
        <w:t>Apply</w:t>
      </w:r>
      <w:r>
        <w:rPr>
          <w:rFonts w:ascii="Arial" w:hAnsi="Arial" w:cs="Arial"/>
          <w:sz w:val="24"/>
          <w:szCs w:val="24"/>
        </w:rPr>
        <w:t>ing</w:t>
      </w:r>
      <w:r w:rsidRPr="00C42508">
        <w:rPr>
          <w:rFonts w:ascii="Arial" w:hAnsi="Arial" w:cs="Arial"/>
          <w:sz w:val="24"/>
          <w:szCs w:val="24"/>
        </w:rPr>
        <w:t xml:space="preserve"> critical thinking to inform and communicate professional judgments</w:t>
      </w:r>
    </w:p>
    <w:p w:rsidR="00C42508" w:rsidRPr="00C42508" w:rsidRDefault="00C42508" w:rsidP="00C42508">
      <w:pPr>
        <w:rPr>
          <w:rFonts w:ascii="Arial" w:hAnsi="Arial" w:cs="Arial"/>
          <w:sz w:val="24"/>
          <w:szCs w:val="24"/>
        </w:rPr>
      </w:pPr>
      <w:r>
        <w:rPr>
          <w:rFonts w:ascii="Arial" w:hAnsi="Arial" w:cs="Arial"/>
          <w:sz w:val="24"/>
          <w:szCs w:val="24"/>
        </w:rPr>
        <w:t>7</w:t>
      </w:r>
      <w:r w:rsidRPr="00C42508">
        <w:rPr>
          <w:rFonts w:ascii="Arial" w:hAnsi="Arial" w:cs="Arial"/>
          <w:sz w:val="24"/>
          <w:szCs w:val="24"/>
        </w:rPr>
        <w:t>.</w:t>
      </w:r>
      <w:r w:rsidRPr="00C42508">
        <w:rPr>
          <w:rFonts w:ascii="Arial" w:hAnsi="Arial" w:cs="Arial"/>
          <w:sz w:val="24"/>
          <w:szCs w:val="24"/>
        </w:rPr>
        <w:tab/>
      </w:r>
      <w:proofErr w:type="gramStart"/>
      <w:r w:rsidRPr="00C42508">
        <w:rPr>
          <w:rFonts w:ascii="Arial" w:hAnsi="Arial" w:cs="Arial"/>
          <w:sz w:val="24"/>
          <w:szCs w:val="24"/>
        </w:rPr>
        <w:t>Be</w:t>
      </w:r>
      <w:r>
        <w:rPr>
          <w:rFonts w:ascii="Arial" w:hAnsi="Arial" w:cs="Arial"/>
          <w:sz w:val="24"/>
          <w:szCs w:val="24"/>
        </w:rPr>
        <w:t>ing</w:t>
      </w:r>
      <w:proofErr w:type="gramEnd"/>
      <w:r w:rsidRPr="00C42508">
        <w:rPr>
          <w:rFonts w:ascii="Arial" w:hAnsi="Arial" w:cs="Arial"/>
          <w:sz w:val="24"/>
          <w:szCs w:val="24"/>
        </w:rPr>
        <w:t xml:space="preserve"> knowledgeable about the principles of logic and scientific inquiry</w:t>
      </w:r>
    </w:p>
    <w:p w:rsidR="00C42508" w:rsidRPr="00C42508" w:rsidRDefault="00C42508" w:rsidP="00C42508">
      <w:pPr>
        <w:rPr>
          <w:rFonts w:ascii="Arial" w:hAnsi="Arial" w:cs="Arial"/>
          <w:sz w:val="24"/>
          <w:szCs w:val="24"/>
        </w:rPr>
      </w:pPr>
      <w:r>
        <w:rPr>
          <w:rFonts w:ascii="Arial" w:hAnsi="Arial" w:cs="Arial"/>
          <w:sz w:val="24"/>
          <w:szCs w:val="24"/>
        </w:rPr>
        <w:t>8.</w:t>
      </w:r>
      <w:r>
        <w:rPr>
          <w:rFonts w:ascii="Arial" w:hAnsi="Arial" w:cs="Arial"/>
          <w:sz w:val="24"/>
          <w:szCs w:val="24"/>
        </w:rPr>
        <w:tab/>
        <w:t>Demonstrating</w:t>
      </w:r>
      <w:r w:rsidRPr="00C42508">
        <w:rPr>
          <w:rFonts w:ascii="Arial" w:hAnsi="Arial" w:cs="Arial"/>
          <w:sz w:val="24"/>
          <w:szCs w:val="24"/>
        </w:rPr>
        <w:t xml:space="preserve"> professional demeanor in professional communication</w:t>
      </w:r>
    </w:p>
    <w:p w:rsidR="00C42508" w:rsidRPr="00C42508" w:rsidRDefault="00C42508" w:rsidP="00C42508">
      <w:pPr>
        <w:ind w:left="720" w:hanging="720"/>
        <w:rPr>
          <w:rFonts w:ascii="Arial" w:hAnsi="Arial" w:cs="Arial"/>
          <w:sz w:val="24"/>
          <w:szCs w:val="24"/>
        </w:rPr>
      </w:pPr>
      <w:r>
        <w:rPr>
          <w:rFonts w:ascii="Arial" w:hAnsi="Arial" w:cs="Arial"/>
          <w:sz w:val="24"/>
          <w:szCs w:val="24"/>
        </w:rPr>
        <w:t>9.</w:t>
      </w:r>
      <w:r w:rsidRPr="00C42508">
        <w:rPr>
          <w:rFonts w:ascii="Arial" w:hAnsi="Arial" w:cs="Arial"/>
          <w:sz w:val="24"/>
          <w:szCs w:val="24"/>
        </w:rPr>
        <w:tab/>
        <w:t>Havi</w:t>
      </w:r>
      <w:r>
        <w:rPr>
          <w:rFonts w:ascii="Arial" w:hAnsi="Arial" w:cs="Arial"/>
          <w:sz w:val="24"/>
          <w:szCs w:val="24"/>
        </w:rPr>
        <w:t>ng</w:t>
      </w:r>
      <w:r w:rsidRPr="00C42508">
        <w:rPr>
          <w:rFonts w:ascii="Arial" w:hAnsi="Arial" w:cs="Arial"/>
          <w:sz w:val="24"/>
          <w:szCs w:val="24"/>
        </w:rPr>
        <w:t xml:space="preserve"> a commitment to conducting himself/herself as a professional social worker</w:t>
      </w:r>
    </w:p>
    <w:p w:rsidR="00C42508" w:rsidRPr="00C42508" w:rsidRDefault="00C42508" w:rsidP="00C42508">
      <w:pPr>
        <w:rPr>
          <w:rFonts w:ascii="Arial" w:hAnsi="Arial" w:cs="Arial"/>
          <w:sz w:val="24"/>
          <w:szCs w:val="24"/>
        </w:rPr>
      </w:pPr>
      <w:r>
        <w:rPr>
          <w:rFonts w:ascii="Arial" w:hAnsi="Arial" w:cs="Arial"/>
          <w:sz w:val="24"/>
          <w:szCs w:val="24"/>
        </w:rPr>
        <w:t>10.</w:t>
      </w:r>
      <w:r>
        <w:rPr>
          <w:rFonts w:ascii="Arial" w:hAnsi="Arial" w:cs="Arial"/>
          <w:sz w:val="24"/>
          <w:szCs w:val="24"/>
        </w:rPr>
        <w:tab/>
        <w:t xml:space="preserve">Attending </w:t>
      </w:r>
      <w:r w:rsidRPr="00C42508">
        <w:rPr>
          <w:rFonts w:ascii="Arial" w:hAnsi="Arial" w:cs="Arial"/>
          <w:sz w:val="24"/>
          <w:szCs w:val="24"/>
        </w:rPr>
        <w:t>well to professional roles and boundaries</w:t>
      </w:r>
    </w:p>
    <w:p w:rsidR="00C42508" w:rsidRPr="00C42508" w:rsidRDefault="00C42508" w:rsidP="00C42508">
      <w:pPr>
        <w:rPr>
          <w:rFonts w:ascii="Arial" w:hAnsi="Arial" w:cs="Arial"/>
          <w:sz w:val="24"/>
          <w:szCs w:val="24"/>
        </w:rPr>
      </w:pPr>
      <w:r w:rsidRPr="00C42508">
        <w:rPr>
          <w:rFonts w:ascii="Arial" w:hAnsi="Arial" w:cs="Arial"/>
          <w:sz w:val="24"/>
          <w:szCs w:val="24"/>
        </w:rPr>
        <w:t>1</w:t>
      </w:r>
      <w:r>
        <w:rPr>
          <w:rFonts w:ascii="Arial" w:hAnsi="Arial" w:cs="Arial"/>
          <w:sz w:val="24"/>
          <w:szCs w:val="24"/>
        </w:rPr>
        <w:t>1</w:t>
      </w:r>
      <w:r w:rsidR="002D7421">
        <w:rPr>
          <w:rFonts w:ascii="Arial" w:hAnsi="Arial" w:cs="Arial"/>
          <w:sz w:val="24"/>
          <w:szCs w:val="24"/>
        </w:rPr>
        <w:t>.</w:t>
      </w:r>
      <w:r w:rsidR="002D7421">
        <w:rPr>
          <w:rFonts w:ascii="Arial" w:hAnsi="Arial" w:cs="Arial"/>
          <w:sz w:val="24"/>
          <w:szCs w:val="24"/>
        </w:rPr>
        <w:tab/>
        <w:t>E</w:t>
      </w:r>
      <w:r w:rsidRPr="00C42508">
        <w:rPr>
          <w:rFonts w:ascii="Arial" w:hAnsi="Arial" w:cs="Arial"/>
          <w:sz w:val="24"/>
          <w:szCs w:val="24"/>
        </w:rPr>
        <w:t>valuating the effectiveness of her or his practice</w:t>
      </w:r>
      <w:r>
        <w:rPr>
          <w:rFonts w:ascii="Arial" w:hAnsi="Arial" w:cs="Arial"/>
          <w:sz w:val="24"/>
          <w:szCs w:val="24"/>
        </w:rPr>
        <w:t>; program outcomes</w:t>
      </w:r>
    </w:p>
    <w:p w:rsidR="00C42508" w:rsidRPr="00C42508" w:rsidRDefault="00C42508" w:rsidP="00C42508">
      <w:pPr>
        <w:ind w:left="720" w:hanging="720"/>
        <w:rPr>
          <w:rFonts w:ascii="Arial" w:hAnsi="Arial" w:cs="Arial"/>
          <w:sz w:val="24"/>
          <w:szCs w:val="24"/>
        </w:rPr>
      </w:pPr>
      <w:r w:rsidRPr="00C42508">
        <w:rPr>
          <w:rFonts w:ascii="Arial" w:hAnsi="Arial" w:cs="Arial"/>
          <w:sz w:val="24"/>
          <w:szCs w:val="24"/>
        </w:rPr>
        <w:t>1</w:t>
      </w:r>
      <w:r>
        <w:rPr>
          <w:rFonts w:ascii="Arial" w:hAnsi="Arial" w:cs="Arial"/>
          <w:sz w:val="24"/>
          <w:szCs w:val="24"/>
        </w:rPr>
        <w:t>2</w:t>
      </w:r>
      <w:r w:rsidR="002D7421">
        <w:rPr>
          <w:rFonts w:ascii="Arial" w:hAnsi="Arial" w:cs="Arial"/>
          <w:sz w:val="24"/>
          <w:szCs w:val="24"/>
        </w:rPr>
        <w:t>.</w:t>
      </w:r>
      <w:r w:rsidR="002D7421">
        <w:rPr>
          <w:rFonts w:ascii="Arial" w:hAnsi="Arial" w:cs="Arial"/>
          <w:sz w:val="24"/>
          <w:szCs w:val="24"/>
        </w:rPr>
        <w:tab/>
        <w:t>I</w:t>
      </w:r>
      <w:r w:rsidRPr="00C42508">
        <w:rPr>
          <w:rFonts w:ascii="Arial" w:hAnsi="Arial" w:cs="Arial"/>
          <w:sz w:val="24"/>
          <w:szCs w:val="24"/>
        </w:rPr>
        <w:t>dentifying, analyzing and implementing evidence-based interventions designed to achieve client goals</w:t>
      </w:r>
    </w:p>
    <w:p w:rsidR="00C42508" w:rsidRPr="00C42508" w:rsidRDefault="00C42508" w:rsidP="00C42508">
      <w:pPr>
        <w:rPr>
          <w:rFonts w:ascii="Arial" w:hAnsi="Arial" w:cs="Arial"/>
          <w:sz w:val="24"/>
          <w:szCs w:val="24"/>
        </w:rPr>
      </w:pPr>
      <w:r w:rsidRPr="00C42508">
        <w:rPr>
          <w:rFonts w:ascii="Arial" w:hAnsi="Arial" w:cs="Arial"/>
          <w:sz w:val="24"/>
          <w:szCs w:val="24"/>
        </w:rPr>
        <w:t>1</w:t>
      </w:r>
      <w:r>
        <w:rPr>
          <w:rFonts w:ascii="Arial" w:hAnsi="Arial" w:cs="Arial"/>
          <w:sz w:val="24"/>
          <w:szCs w:val="24"/>
        </w:rPr>
        <w:t>3</w:t>
      </w:r>
      <w:r w:rsidRPr="00C42508">
        <w:rPr>
          <w:rFonts w:ascii="Arial" w:hAnsi="Arial" w:cs="Arial"/>
          <w:sz w:val="24"/>
          <w:szCs w:val="24"/>
        </w:rPr>
        <w:t>.</w:t>
      </w:r>
      <w:r w:rsidRPr="00C42508">
        <w:rPr>
          <w:rFonts w:ascii="Arial" w:hAnsi="Arial" w:cs="Arial"/>
          <w:sz w:val="24"/>
          <w:szCs w:val="24"/>
        </w:rPr>
        <w:tab/>
      </w:r>
      <w:proofErr w:type="gramStart"/>
      <w:r w:rsidRPr="00C42508">
        <w:rPr>
          <w:rFonts w:ascii="Arial" w:hAnsi="Arial" w:cs="Arial"/>
          <w:sz w:val="24"/>
          <w:szCs w:val="24"/>
        </w:rPr>
        <w:t>using</w:t>
      </w:r>
      <w:proofErr w:type="gramEnd"/>
      <w:r w:rsidRPr="00C42508">
        <w:rPr>
          <w:rFonts w:ascii="Arial" w:hAnsi="Arial" w:cs="Arial"/>
          <w:sz w:val="24"/>
          <w:szCs w:val="24"/>
        </w:rPr>
        <w:t xml:space="preserve"> research and technological advances</w:t>
      </w:r>
    </w:p>
    <w:p w:rsidR="002C750C" w:rsidRPr="00C42508" w:rsidRDefault="002C750C" w:rsidP="002C750C">
      <w:pPr>
        <w:jc w:val="center"/>
        <w:rPr>
          <w:rFonts w:ascii="Arial" w:hAnsi="Arial" w:cs="Arial"/>
          <w:b/>
          <w:sz w:val="24"/>
          <w:szCs w:val="24"/>
        </w:rPr>
      </w:pPr>
      <w:r w:rsidRPr="00C42508">
        <w:rPr>
          <w:rFonts w:ascii="Arial" w:hAnsi="Arial" w:cs="Arial"/>
          <w:b/>
          <w:sz w:val="24"/>
          <w:szCs w:val="24"/>
        </w:rPr>
        <w:t>Relationship to Other Courses</w:t>
      </w:r>
    </w:p>
    <w:p w:rsidR="00C42508" w:rsidRDefault="00C42508" w:rsidP="00C42508">
      <w:pPr>
        <w:spacing w:after="0" w:line="360" w:lineRule="auto"/>
        <w:contextualSpacing/>
        <w:rPr>
          <w:rFonts w:ascii="Arial" w:hAnsi="Arial" w:cs="Arial"/>
          <w:sz w:val="24"/>
          <w:szCs w:val="24"/>
        </w:rPr>
      </w:pPr>
      <w:r w:rsidRPr="00C42508">
        <w:rPr>
          <w:rFonts w:ascii="Arial" w:hAnsi="Arial" w:cs="Arial"/>
          <w:sz w:val="24"/>
          <w:szCs w:val="24"/>
        </w:rPr>
        <w:t xml:space="preserve">This course stresses the importance of evidence based theory and practice methods. Consequently, it supports the practice courses that emphasize the importance of demonstrating effectiveness in professional interventions.  This course draws on materials from practice and HBSE to illustrate social work research principles, and it </w:t>
      </w:r>
      <w:r w:rsidRPr="00C42508">
        <w:rPr>
          <w:rFonts w:ascii="Arial" w:hAnsi="Arial" w:cs="Arial"/>
          <w:sz w:val="24"/>
          <w:szCs w:val="24"/>
        </w:rPr>
        <w:lastRenderedPageBreak/>
        <w:t>develops a professional model that utilizes practice evaluation to formulate a continuous improvement cycle in professional practice.</w:t>
      </w: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BB735A" w:rsidRDefault="002D7421" w:rsidP="00BB735A">
      <w:pPr>
        <w:rPr>
          <w:rFonts w:ascii="Arial" w:hAnsi="Arial" w:cs="Arial"/>
          <w:sz w:val="24"/>
          <w:szCs w:val="24"/>
        </w:rPr>
      </w:pPr>
      <w:r>
        <w:rPr>
          <w:rFonts w:ascii="Arial" w:hAnsi="Arial" w:cs="Arial"/>
          <w:sz w:val="24"/>
          <w:szCs w:val="24"/>
        </w:rPr>
        <w:t xml:space="preserve">Competency 2.1.1 </w:t>
      </w:r>
      <w:r w:rsidR="00BB735A">
        <w:rPr>
          <w:rFonts w:ascii="Arial" w:hAnsi="Arial" w:cs="Arial"/>
          <w:sz w:val="24"/>
          <w:szCs w:val="24"/>
        </w:rPr>
        <w:t>Identify as a professional social worker and conduct oneself accordingly</w:t>
      </w:r>
    </w:p>
    <w:p w:rsidR="00BB735A" w:rsidRPr="00B440D3" w:rsidRDefault="00BB735A" w:rsidP="00BB735A">
      <w:pPr>
        <w:rPr>
          <w:rFonts w:ascii="Arial" w:hAnsi="Arial" w:cs="Arial"/>
          <w:b/>
          <w:sz w:val="24"/>
          <w:szCs w:val="24"/>
        </w:rPr>
      </w:pPr>
      <w:r w:rsidRPr="00B440D3">
        <w:rPr>
          <w:rFonts w:ascii="Arial" w:hAnsi="Arial" w:cs="Arial"/>
          <w:b/>
          <w:sz w:val="24"/>
          <w:szCs w:val="24"/>
        </w:rPr>
        <w:t>Competency 2.1.2 Apply social work ethical principles to guide professional practice</w:t>
      </w:r>
    </w:p>
    <w:p w:rsidR="00BB735A" w:rsidRDefault="00BB735A" w:rsidP="00BB735A">
      <w:pPr>
        <w:rPr>
          <w:rFonts w:ascii="Arial" w:hAnsi="Arial" w:cs="Arial"/>
          <w:sz w:val="24"/>
          <w:szCs w:val="24"/>
        </w:rPr>
      </w:pPr>
      <w:r>
        <w:rPr>
          <w:rFonts w:ascii="Arial" w:hAnsi="Arial" w:cs="Arial"/>
          <w:sz w:val="24"/>
          <w:szCs w:val="24"/>
        </w:rPr>
        <w:t>Competency 2.1.3 Apply Critical thinking to inform and communicate professional judgments</w:t>
      </w:r>
    </w:p>
    <w:p w:rsidR="00BB735A" w:rsidRDefault="00BB735A" w:rsidP="00BB735A">
      <w:pPr>
        <w:rPr>
          <w:rFonts w:ascii="Arial" w:hAnsi="Arial" w:cs="Arial"/>
          <w:sz w:val="24"/>
          <w:szCs w:val="24"/>
        </w:rPr>
      </w:pPr>
      <w:r>
        <w:rPr>
          <w:rFonts w:ascii="Arial" w:hAnsi="Arial" w:cs="Arial"/>
          <w:sz w:val="24"/>
          <w:szCs w:val="24"/>
        </w:rPr>
        <w:t xml:space="preserve">Competency 2.1.4 </w:t>
      </w:r>
      <w:proofErr w:type="gramStart"/>
      <w:r>
        <w:rPr>
          <w:rFonts w:ascii="Arial" w:hAnsi="Arial" w:cs="Arial"/>
          <w:sz w:val="24"/>
          <w:szCs w:val="24"/>
        </w:rPr>
        <w:t>Engage</w:t>
      </w:r>
      <w:proofErr w:type="gramEnd"/>
      <w:r>
        <w:rPr>
          <w:rFonts w:ascii="Arial" w:hAnsi="Arial" w:cs="Arial"/>
          <w:sz w:val="24"/>
          <w:szCs w:val="24"/>
        </w:rPr>
        <w:t xml:space="preserve"> diversity and difference in practice</w:t>
      </w:r>
    </w:p>
    <w:p w:rsidR="00BB735A" w:rsidRDefault="00BB735A" w:rsidP="00BB735A">
      <w:pPr>
        <w:rPr>
          <w:rFonts w:ascii="Arial" w:hAnsi="Arial" w:cs="Arial"/>
          <w:sz w:val="24"/>
          <w:szCs w:val="24"/>
        </w:rPr>
      </w:pPr>
      <w:r>
        <w:rPr>
          <w:rFonts w:ascii="Arial" w:hAnsi="Arial" w:cs="Arial"/>
          <w:sz w:val="24"/>
          <w:szCs w:val="24"/>
        </w:rPr>
        <w:t>Competency 2.1.5 Advance human rights and social and economic justice</w:t>
      </w:r>
    </w:p>
    <w:p w:rsidR="00BB735A" w:rsidRPr="00B440D3" w:rsidRDefault="00BB735A" w:rsidP="00BB735A">
      <w:pPr>
        <w:rPr>
          <w:rFonts w:ascii="Arial" w:hAnsi="Arial" w:cs="Arial"/>
          <w:b/>
          <w:sz w:val="24"/>
          <w:szCs w:val="24"/>
        </w:rPr>
      </w:pPr>
      <w:r w:rsidRPr="00B440D3">
        <w:rPr>
          <w:rFonts w:ascii="Arial" w:hAnsi="Arial" w:cs="Arial"/>
          <w:b/>
          <w:sz w:val="24"/>
          <w:szCs w:val="24"/>
        </w:rPr>
        <w:t>Competency 2.1.6 Engage in research-informed practice and practice-informed research</w:t>
      </w:r>
    </w:p>
    <w:p w:rsidR="00BB735A" w:rsidRDefault="00BB735A" w:rsidP="00BB735A">
      <w:pPr>
        <w:rPr>
          <w:rFonts w:ascii="Arial" w:hAnsi="Arial" w:cs="Arial"/>
          <w:sz w:val="24"/>
          <w:szCs w:val="24"/>
        </w:rPr>
      </w:pPr>
      <w:r>
        <w:rPr>
          <w:rFonts w:ascii="Arial" w:hAnsi="Arial" w:cs="Arial"/>
          <w:sz w:val="24"/>
          <w:szCs w:val="24"/>
        </w:rPr>
        <w:t>Competency 2.1.7 Apply knowledge of human behavior and the social environment</w:t>
      </w:r>
    </w:p>
    <w:p w:rsidR="00BB735A" w:rsidRDefault="00BB735A" w:rsidP="00BB735A">
      <w:pPr>
        <w:rPr>
          <w:rFonts w:ascii="Arial" w:hAnsi="Arial" w:cs="Arial"/>
          <w:sz w:val="24"/>
          <w:szCs w:val="24"/>
        </w:rPr>
      </w:pPr>
      <w:r>
        <w:rPr>
          <w:rFonts w:ascii="Arial" w:hAnsi="Arial" w:cs="Arial"/>
          <w:sz w:val="24"/>
          <w:szCs w:val="24"/>
        </w:rPr>
        <w:t>Competency 2.1.8 Engage in policy practice to advance well-being and deliver services</w:t>
      </w:r>
    </w:p>
    <w:p w:rsidR="00BB735A" w:rsidRDefault="00BB735A" w:rsidP="00BB735A">
      <w:pPr>
        <w:rPr>
          <w:rFonts w:ascii="Arial" w:hAnsi="Arial" w:cs="Arial"/>
          <w:sz w:val="24"/>
          <w:szCs w:val="24"/>
        </w:rPr>
      </w:pPr>
      <w:r>
        <w:rPr>
          <w:rFonts w:ascii="Arial" w:hAnsi="Arial" w:cs="Arial"/>
          <w:sz w:val="24"/>
          <w:szCs w:val="24"/>
        </w:rPr>
        <w:t>Competency 2.1.9 Respond to contexts that shape practice</w:t>
      </w:r>
    </w:p>
    <w:p w:rsidR="00BB735A" w:rsidRPr="00B440D3" w:rsidRDefault="00BB735A" w:rsidP="00BB735A">
      <w:pPr>
        <w:rPr>
          <w:rFonts w:ascii="Arial" w:hAnsi="Arial" w:cs="Arial"/>
          <w:b/>
          <w:sz w:val="24"/>
          <w:szCs w:val="24"/>
        </w:rPr>
      </w:pPr>
      <w:r w:rsidRPr="00B440D3">
        <w:rPr>
          <w:rFonts w:ascii="Arial" w:hAnsi="Arial" w:cs="Arial"/>
          <w:b/>
          <w:sz w:val="24"/>
          <w:szCs w:val="24"/>
        </w:rPr>
        <w:lastRenderedPageBreak/>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C42508">
        <w:rPr>
          <w:rFonts w:ascii="Arial" w:hAnsi="Arial" w:cs="Arial"/>
          <w:sz w:val="24"/>
          <w:szCs w:val="24"/>
        </w:rPr>
        <w:t xml:space="preserve">Course content and assessment reflect the </w:t>
      </w:r>
      <w:r w:rsidR="00B440D3">
        <w:rPr>
          <w:rFonts w:ascii="Arial" w:hAnsi="Arial" w:cs="Arial"/>
          <w:sz w:val="24"/>
          <w:szCs w:val="24"/>
        </w:rPr>
        <w:t xml:space="preserve">bolded competencies and </w:t>
      </w:r>
      <w:r w:rsidR="00C42508">
        <w:rPr>
          <w:rFonts w:ascii="Arial" w:hAnsi="Arial" w:cs="Arial"/>
          <w:sz w:val="24"/>
          <w:szCs w:val="24"/>
        </w:rPr>
        <w:t>following practice behaviors:</w:t>
      </w:r>
    </w:p>
    <w:p w:rsidR="00C42508" w:rsidRDefault="00C42508" w:rsidP="002C750C">
      <w:pPr>
        <w:rPr>
          <w:rFonts w:ascii="Arial" w:hAnsi="Arial" w:cs="Arial"/>
          <w:sz w:val="24"/>
          <w:szCs w:val="24"/>
        </w:rPr>
      </w:pPr>
      <w:r>
        <w:rPr>
          <w:rFonts w:ascii="Arial" w:hAnsi="Arial" w:cs="Arial"/>
          <w:sz w:val="24"/>
          <w:szCs w:val="24"/>
        </w:rPr>
        <w:t xml:space="preserve">2.1.2.4 </w:t>
      </w:r>
      <w:proofErr w:type="gramStart"/>
      <w:r>
        <w:rPr>
          <w:rFonts w:ascii="Arial" w:hAnsi="Arial" w:cs="Arial"/>
          <w:sz w:val="24"/>
          <w:szCs w:val="24"/>
        </w:rPr>
        <w:t>Is</w:t>
      </w:r>
      <w:proofErr w:type="gramEnd"/>
      <w:r>
        <w:rPr>
          <w:rFonts w:ascii="Arial" w:hAnsi="Arial" w:cs="Arial"/>
          <w:sz w:val="24"/>
          <w:szCs w:val="24"/>
        </w:rPr>
        <w:t xml:space="preserve"> able to apply strategies of ethical reasoning to arrive at principled decisions</w:t>
      </w:r>
    </w:p>
    <w:p w:rsidR="00C42508" w:rsidRDefault="00C42508" w:rsidP="002C750C">
      <w:pPr>
        <w:rPr>
          <w:rFonts w:ascii="Arial" w:hAnsi="Arial" w:cs="Arial"/>
          <w:sz w:val="24"/>
          <w:szCs w:val="24"/>
        </w:rPr>
      </w:pPr>
      <w:r>
        <w:rPr>
          <w:rFonts w:ascii="Arial" w:hAnsi="Arial" w:cs="Arial"/>
          <w:sz w:val="24"/>
          <w:szCs w:val="24"/>
        </w:rPr>
        <w:t xml:space="preserve">2.1.6.1 </w:t>
      </w:r>
      <w:proofErr w:type="gramStart"/>
      <w:r>
        <w:rPr>
          <w:rFonts w:ascii="Arial" w:hAnsi="Arial" w:cs="Arial"/>
          <w:sz w:val="24"/>
          <w:szCs w:val="24"/>
        </w:rPr>
        <w:t>Is</w:t>
      </w:r>
      <w:proofErr w:type="gramEnd"/>
      <w:r>
        <w:rPr>
          <w:rFonts w:ascii="Arial" w:hAnsi="Arial" w:cs="Arial"/>
          <w:sz w:val="24"/>
          <w:szCs w:val="24"/>
        </w:rPr>
        <w:t xml:space="preserve"> skilled at using practice experience to inform scientific inquiry</w:t>
      </w:r>
    </w:p>
    <w:p w:rsidR="00C42508" w:rsidRDefault="00C42508" w:rsidP="002C750C">
      <w:pPr>
        <w:rPr>
          <w:rFonts w:ascii="Arial" w:hAnsi="Arial" w:cs="Arial"/>
          <w:sz w:val="24"/>
          <w:szCs w:val="24"/>
        </w:rPr>
      </w:pPr>
      <w:r>
        <w:rPr>
          <w:rFonts w:ascii="Arial" w:hAnsi="Arial" w:cs="Arial"/>
          <w:sz w:val="24"/>
          <w:szCs w:val="24"/>
        </w:rPr>
        <w:t>2.1.6.2 Uses research evidence to inform practice</w:t>
      </w:r>
    </w:p>
    <w:p w:rsidR="00C42508" w:rsidRDefault="00C42508" w:rsidP="002C750C">
      <w:pPr>
        <w:rPr>
          <w:rFonts w:ascii="Arial" w:hAnsi="Arial" w:cs="Arial"/>
          <w:sz w:val="24"/>
          <w:szCs w:val="24"/>
        </w:rPr>
      </w:pPr>
      <w:r>
        <w:rPr>
          <w:rFonts w:ascii="Arial" w:hAnsi="Arial" w:cs="Arial"/>
          <w:sz w:val="24"/>
          <w:szCs w:val="24"/>
        </w:rPr>
        <w:t xml:space="preserve">2.1.10[d].1 </w:t>
      </w:r>
      <w:proofErr w:type="gramStart"/>
      <w:r>
        <w:rPr>
          <w:rFonts w:ascii="Arial" w:hAnsi="Arial" w:cs="Arial"/>
          <w:sz w:val="24"/>
          <w:szCs w:val="24"/>
        </w:rPr>
        <w:t>Critically</w:t>
      </w:r>
      <w:proofErr w:type="gramEnd"/>
      <w:r>
        <w:rPr>
          <w:rFonts w:ascii="Arial" w:hAnsi="Arial" w:cs="Arial"/>
          <w:sz w:val="24"/>
          <w:szCs w:val="24"/>
        </w:rPr>
        <w:t xml:space="preserve"> analyze, monitor and evaluate interventions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C42508" w:rsidRDefault="00C42508" w:rsidP="00C42508">
      <w:pPr>
        <w:rPr>
          <w:rFonts w:ascii="Arial" w:hAnsi="Arial" w:cs="Arial"/>
          <w:b/>
          <w:sz w:val="24"/>
          <w:szCs w:val="24"/>
        </w:rPr>
      </w:pPr>
      <w:r>
        <w:rPr>
          <w:rFonts w:ascii="Arial" w:hAnsi="Arial" w:cs="Arial"/>
          <w:b/>
          <w:sz w:val="24"/>
          <w:szCs w:val="24"/>
        </w:rPr>
        <w:t>Required Texts</w:t>
      </w:r>
    </w:p>
    <w:tbl>
      <w:tblPr>
        <w:tblW w:w="0" w:type="auto"/>
        <w:tblInd w:w="108" w:type="dxa"/>
        <w:tblLayout w:type="fixed"/>
        <w:tblCellMar>
          <w:left w:w="0" w:type="dxa"/>
          <w:right w:w="0" w:type="dxa"/>
        </w:tblCellMar>
        <w:tblLook w:val="01E0" w:firstRow="1" w:lastRow="1" w:firstColumn="1" w:lastColumn="1" w:noHBand="0" w:noVBand="0"/>
      </w:tblPr>
      <w:tblGrid>
        <w:gridCol w:w="9558"/>
      </w:tblGrid>
      <w:tr w:rsidR="00C42508" w:rsidRPr="00C42508" w:rsidTr="006474FA">
        <w:trPr>
          <w:trHeight w:hRule="exact" w:val="963"/>
        </w:trPr>
        <w:tc>
          <w:tcPr>
            <w:tcW w:w="9558" w:type="dxa"/>
            <w:tcBorders>
              <w:top w:val="nil"/>
              <w:left w:val="nil"/>
              <w:bottom w:val="nil"/>
              <w:right w:val="nil"/>
            </w:tcBorders>
          </w:tcPr>
          <w:p w:rsidR="00C42508" w:rsidRPr="00C42508" w:rsidRDefault="00C42508" w:rsidP="00C42508">
            <w:pPr>
              <w:widowControl w:val="0"/>
              <w:spacing w:before="30" w:after="0" w:line="230" w:lineRule="auto"/>
              <w:ind w:left="949" w:right="701" w:hanging="720"/>
              <w:rPr>
                <w:rFonts w:ascii="Arial" w:eastAsia="Verdana" w:hAnsi="Arial" w:cs="Arial"/>
                <w:sz w:val="24"/>
                <w:szCs w:val="24"/>
              </w:rPr>
            </w:pPr>
            <w:r w:rsidRPr="00C42508">
              <w:rPr>
                <w:rFonts w:ascii="Arial" w:hAnsi="Arial" w:cs="Arial"/>
                <w:sz w:val="24"/>
                <w:szCs w:val="24"/>
              </w:rPr>
              <w:t xml:space="preserve">Grinnell, R.M; Williams, M. &amp; </w:t>
            </w:r>
            <w:proofErr w:type="spellStart"/>
            <w:r w:rsidRPr="00C42508">
              <w:rPr>
                <w:rFonts w:ascii="Arial" w:hAnsi="Arial" w:cs="Arial"/>
                <w:sz w:val="24"/>
                <w:szCs w:val="24"/>
              </w:rPr>
              <w:t>Unrau</w:t>
            </w:r>
            <w:proofErr w:type="spellEnd"/>
            <w:r w:rsidRPr="00C42508">
              <w:rPr>
                <w:rFonts w:ascii="Arial" w:hAnsi="Arial" w:cs="Arial"/>
                <w:sz w:val="24"/>
                <w:szCs w:val="24"/>
              </w:rPr>
              <w:t xml:space="preserve">, Y.A. (2014). </w:t>
            </w:r>
            <w:r w:rsidRPr="00C42508">
              <w:rPr>
                <w:rFonts w:ascii="Arial" w:hAnsi="Arial" w:cs="Arial"/>
                <w:i/>
                <w:sz w:val="24"/>
                <w:szCs w:val="24"/>
              </w:rPr>
              <w:t>Research methods for</w:t>
            </w:r>
            <w:r w:rsidRPr="00C42508">
              <w:rPr>
                <w:rFonts w:ascii="Arial" w:hAnsi="Arial" w:cs="Arial"/>
                <w:i/>
                <w:spacing w:val="-53"/>
                <w:sz w:val="24"/>
                <w:szCs w:val="24"/>
              </w:rPr>
              <w:t xml:space="preserve"> </w:t>
            </w:r>
            <w:r w:rsidRPr="00C42508">
              <w:rPr>
                <w:rFonts w:ascii="Arial" w:hAnsi="Arial" w:cs="Arial"/>
                <w:i/>
                <w:sz w:val="24"/>
                <w:szCs w:val="24"/>
              </w:rPr>
              <w:t>social workers: An introduction</w:t>
            </w:r>
            <w:r w:rsidRPr="00C42508">
              <w:rPr>
                <w:rFonts w:ascii="Arial" w:hAnsi="Arial" w:cs="Arial"/>
                <w:sz w:val="24"/>
                <w:szCs w:val="24"/>
              </w:rPr>
              <w:t>.10</w:t>
            </w:r>
            <w:proofErr w:type="spellStart"/>
            <w:r w:rsidRPr="00C42508">
              <w:rPr>
                <w:rFonts w:ascii="Arial" w:hAnsi="Arial" w:cs="Arial"/>
                <w:position w:val="10"/>
                <w:sz w:val="24"/>
                <w:szCs w:val="24"/>
              </w:rPr>
              <w:t>th</w:t>
            </w:r>
            <w:proofErr w:type="spellEnd"/>
            <w:r w:rsidRPr="00C42508">
              <w:rPr>
                <w:rFonts w:ascii="Arial" w:hAnsi="Arial" w:cs="Arial"/>
                <w:position w:val="10"/>
                <w:sz w:val="24"/>
                <w:szCs w:val="24"/>
              </w:rPr>
              <w:t xml:space="preserve"> </w:t>
            </w:r>
            <w:r w:rsidRPr="00C42508">
              <w:rPr>
                <w:rFonts w:ascii="Arial" w:hAnsi="Arial" w:cs="Arial"/>
                <w:sz w:val="24"/>
                <w:szCs w:val="24"/>
              </w:rPr>
              <w:t>edition. Kalamazoo Michigan: Pair</w:t>
            </w:r>
            <w:r w:rsidRPr="00C42508">
              <w:rPr>
                <w:rFonts w:ascii="Arial" w:hAnsi="Arial" w:cs="Arial"/>
                <w:spacing w:val="-51"/>
                <w:sz w:val="24"/>
                <w:szCs w:val="24"/>
              </w:rPr>
              <w:t xml:space="preserve"> </w:t>
            </w:r>
            <w:r w:rsidRPr="00C42508">
              <w:rPr>
                <w:rFonts w:ascii="Arial" w:hAnsi="Arial" w:cs="Arial"/>
                <w:sz w:val="24"/>
                <w:szCs w:val="24"/>
              </w:rPr>
              <w:t xml:space="preserve">Bond </w:t>
            </w:r>
            <w:proofErr w:type="spellStart"/>
            <w:r w:rsidRPr="00C42508">
              <w:rPr>
                <w:rFonts w:ascii="Arial" w:hAnsi="Arial" w:cs="Arial"/>
                <w:sz w:val="24"/>
                <w:szCs w:val="24"/>
              </w:rPr>
              <w:t>Publicatons</w:t>
            </w:r>
            <w:proofErr w:type="spellEnd"/>
          </w:p>
        </w:tc>
      </w:tr>
      <w:tr w:rsidR="00C42508" w:rsidRPr="00C42508" w:rsidTr="006474FA">
        <w:trPr>
          <w:trHeight w:hRule="exact" w:val="821"/>
        </w:trPr>
        <w:tc>
          <w:tcPr>
            <w:tcW w:w="9558" w:type="dxa"/>
            <w:tcBorders>
              <w:top w:val="nil"/>
              <w:left w:val="nil"/>
              <w:bottom w:val="nil"/>
              <w:right w:val="nil"/>
            </w:tcBorders>
          </w:tcPr>
          <w:p w:rsidR="00C42508" w:rsidRPr="00C42508" w:rsidRDefault="00C42508" w:rsidP="00C42508">
            <w:pPr>
              <w:widowControl w:val="0"/>
              <w:spacing w:before="126" w:after="0" w:line="240" w:lineRule="auto"/>
              <w:ind w:left="232"/>
              <w:rPr>
                <w:rFonts w:ascii="Arial" w:eastAsia="Verdana" w:hAnsi="Arial" w:cs="Arial"/>
                <w:sz w:val="24"/>
                <w:szCs w:val="24"/>
              </w:rPr>
            </w:pPr>
            <w:r w:rsidRPr="00C42508">
              <w:rPr>
                <w:rFonts w:ascii="Arial" w:hAnsi="Arial" w:cs="Arial"/>
                <w:i/>
                <w:sz w:val="24"/>
                <w:szCs w:val="24"/>
              </w:rPr>
              <w:t xml:space="preserve">Publication manual of the American Psychological Association </w:t>
            </w:r>
            <w:r w:rsidRPr="00C42508">
              <w:rPr>
                <w:rFonts w:ascii="Arial" w:hAnsi="Arial" w:cs="Arial"/>
                <w:sz w:val="24"/>
                <w:szCs w:val="24"/>
              </w:rPr>
              <w:t>(2009). 6</w:t>
            </w:r>
            <w:proofErr w:type="spellStart"/>
            <w:r w:rsidRPr="00C42508">
              <w:rPr>
                <w:rFonts w:ascii="Arial" w:hAnsi="Arial" w:cs="Arial"/>
                <w:position w:val="10"/>
                <w:sz w:val="24"/>
                <w:szCs w:val="24"/>
              </w:rPr>
              <w:t>th</w:t>
            </w:r>
            <w:proofErr w:type="spellEnd"/>
            <w:r w:rsidRPr="00C42508">
              <w:rPr>
                <w:rFonts w:ascii="Arial" w:hAnsi="Arial" w:cs="Arial"/>
                <w:spacing w:val="-25"/>
                <w:position w:val="10"/>
                <w:sz w:val="24"/>
                <w:szCs w:val="24"/>
              </w:rPr>
              <w:t xml:space="preserve"> </w:t>
            </w:r>
            <w:r w:rsidRPr="00C42508">
              <w:rPr>
                <w:rFonts w:ascii="Arial" w:hAnsi="Arial" w:cs="Arial"/>
                <w:sz w:val="24"/>
                <w:szCs w:val="24"/>
              </w:rPr>
              <w:t>ed.</w:t>
            </w:r>
          </w:p>
          <w:p w:rsidR="00C42508" w:rsidRPr="00C42508" w:rsidRDefault="00C42508" w:rsidP="00C42508">
            <w:pPr>
              <w:widowControl w:val="0"/>
              <w:spacing w:before="1" w:after="0" w:line="240" w:lineRule="auto"/>
              <w:ind w:left="949"/>
              <w:rPr>
                <w:rFonts w:ascii="Arial" w:eastAsia="Verdana" w:hAnsi="Arial" w:cs="Arial"/>
                <w:sz w:val="24"/>
                <w:szCs w:val="24"/>
              </w:rPr>
            </w:pPr>
            <w:r w:rsidRPr="00C42508">
              <w:rPr>
                <w:rFonts w:ascii="Arial" w:hAnsi="Arial" w:cs="Arial"/>
                <w:sz w:val="24"/>
                <w:szCs w:val="24"/>
              </w:rPr>
              <w:t>Washington, DC: American Psychological</w:t>
            </w:r>
            <w:r w:rsidRPr="00C42508">
              <w:rPr>
                <w:rFonts w:ascii="Arial" w:hAnsi="Arial" w:cs="Arial"/>
                <w:spacing w:val="-26"/>
                <w:sz w:val="24"/>
                <w:szCs w:val="24"/>
              </w:rPr>
              <w:t xml:space="preserve"> </w:t>
            </w:r>
            <w:r w:rsidRPr="00C42508">
              <w:rPr>
                <w:rFonts w:ascii="Arial" w:hAnsi="Arial" w:cs="Arial"/>
                <w:sz w:val="24"/>
                <w:szCs w:val="24"/>
              </w:rPr>
              <w:t>Association</w:t>
            </w:r>
          </w:p>
        </w:tc>
      </w:tr>
      <w:tr w:rsidR="00C42508" w:rsidRPr="00C42508" w:rsidTr="006474FA">
        <w:trPr>
          <w:trHeight w:hRule="exact" w:val="823"/>
        </w:trPr>
        <w:tc>
          <w:tcPr>
            <w:tcW w:w="9558" w:type="dxa"/>
            <w:tcBorders>
              <w:top w:val="nil"/>
              <w:left w:val="nil"/>
              <w:bottom w:val="nil"/>
              <w:right w:val="nil"/>
            </w:tcBorders>
          </w:tcPr>
          <w:p w:rsidR="00C42508" w:rsidRPr="00C42508" w:rsidRDefault="00C42508" w:rsidP="00C42508">
            <w:pPr>
              <w:widowControl w:val="0"/>
              <w:spacing w:before="108" w:after="0" w:line="240" w:lineRule="auto"/>
              <w:ind w:left="232" w:right="6321"/>
              <w:rPr>
                <w:rFonts w:ascii="Arial" w:eastAsia="Verdana" w:hAnsi="Arial" w:cs="Arial"/>
                <w:sz w:val="24"/>
                <w:szCs w:val="24"/>
              </w:rPr>
            </w:pPr>
            <w:r w:rsidRPr="00C42508">
              <w:rPr>
                <w:rFonts w:ascii="Arial" w:hAnsi="Arial" w:cs="Arial"/>
                <w:b/>
                <w:sz w:val="24"/>
                <w:szCs w:val="24"/>
              </w:rPr>
              <w:t>ADDITIONAL</w:t>
            </w:r>
            <w:r w:rsidRPr="00C42508">
              <w:rPr>
                <w:rFonts w:ascii="Arial" w:hAnsi="Arial" w:cs="Arial"/>
                <w:b/>
                <w:spacing w:val="-4"/>
                <w:sz w:val="24"/>
                <w:szCs w:val="24"/>
              </w:rPr>
              <w:t xml:space="preserve"> </w:t>
            </w:r>
            <w:r w:rsidRPr="00C42508">
              <w:rPr>
                <w:rFonts w:ascii="Arial" w:hAnsi="Arial" w:cs="Arial"/>
                <w:b/>
                <w:sz w:val="24"/>
                <w:szCs w:val="24"/>
              </w:rPr>
              <w:t>READINGS RECOMMENDED</w:t>
            </w:r>
          </w:p>
        </w:tc>
      </w:tr>
      <w:tr w:rsidR="00C42508" w:rsidRPr="00C42508" w:rsidTr="006474FA">
        <w:trPr>
          <w:trHeight w:hRule="exact" w:val="830"/>
        </w:trPr>
        <w:tc>
          <w:tcPr>
            <w:tcW w:w="9558" w:type="dxa"/>
            <w:tcBorders>
              <w:top w:val="nil"/>
              <w:left w:val="nil"/>
              <w:bottom w:val="nil"/>
              <w:right w:val="nil"/>
            </w:tcBorders>
          </w:tcPr>
          <w:p w:rsidR="00C42508" w:rsidRPr="00C42508" w:rsidRDefault="00C42508" w:rsidP="00C42508">
            <w:pPr>
              <w:widowControl w:val="0"/>
              <w:spacing w:before="148" w:after="0" w:line="240" w:lineRule="auto"/>
              <w:ind w:left="949" w:right="692" w:hanging="720"/>
              <w:rPr>
                <w:rFonts w:ascii="Arial" w:eastAsia="Verdana" w:hAnsi="Arial" w:cs="Arial"/>
                <w:sz w:val="24"/>
                <w:szCs w:val="24"/>
              </w:rPr>
            </w:pPr>
            <w:proofErr w:type="spellStart"/>
            <w:r w:rsidRPr="00C42508">
              <w:rPr>
                <w:rFonts w:ascii="Arial" w:hAnsi="Arial" w:cs="Arial"/>
                <w:sz w:val="24"/>
                <w:szCs w:val="24"/>
              </w:rPr>
              <w:t>Salkind</w:t>
            </w:r>
            <w:proofErr w:type="spellEnd"/>
            <w:r w:rsidRPr="00C42508">
              <w:rPr>
                <w:rFonts w:ascii="Arial" w:hAnsi="Arial" w:cs="Arial"/>
                <w:sz w:val="24"/>
                <w:szCs w:val="24"/>
              </w:rPr>
              <w:t xml:space="preserve">, N.J. (2007). </w:t>
            </w:r>
            <w:r w:rsidRPr="00C42508">
              <w:rPr>
                <w:rFonts w:ascii="Arial" w:hAnsi="Arial" w:cs="Arial"/>
                <w:i/>
                <w:sz w:val="24"/>
                <w:szCs w:val="24"/>
              </w:rPr>
              <w:t>Statistics for people who think they hate statistics.</w:t>
            </w:r>
            <w:r w:rsidRPr="00C42508">
              <w:rPr>
                <w:rFonts w:ascii="Arial" w:hAnsi="Arial" w:cs="Arial"/>
                <w:i/>
                <w:spacing w:val="-49"/>
                <w:sz w:val="24"/>
                <w:szCs w:val="24"/>
              </w:rPr>
              <w:t xml:space="preserve"> </w:t>
            </w:r>
            <w:r w:rsidRPr="00C42508">
              <w:rPr>
                <w:rFonts w:ascii="Arial" w:hAnsi="Arial" w:cs="Arial"/>
                <w:i/>
                <w:sz w:val="24"/>
                <w:szCs w:val="24"/>
              </w:rPr>
              <w:t>Excel edition</w:t>
            </w:r>
            <w:r w:rsidRPr="00C42508">
              <w:rPr>
                <w:rFonts w:ascii="Arial" w:hAnsi="Arial" w:cs="Arial"/>
                <w:sz w:val="24"/>
                <w:szCs w:val="24"/>
              </w:rPr>
              <w:t>. CA:</w:t>
            </w:r>
            <w:r w:rsidRPr="00C42508">
              <w:rPr>
                <w:rFonts w:ascii="Arial" w:hAnsi="Arial" w:cs="Arial"/>
                <w:spacing w:val="-12"/>
                <w:sz w:val="24"/>
                <w:szCs w:val="24"/>
              </w:rPr>
              <w:t xml:space="preserve"> </w:t>
            </w:r>
            <w:r w:rsidRPr="00C42508">
              <w:rPr>
                <w:rFonts w:ascii="Arial" w:hAnsi="Arial" w:cs="Arial"/>
                <w:sz w:val="24"/>
                <w:szCs w:val="24"/>
              </w:rPr>
              <w:t>Sage.</w:t>
            </w:r>
          </w:p>
        </w:tc>
      </w:tr>
      <w:tr w:rsidR="00C42508" w:rsidRPr="00C42508" w:rsidTr="006474FA">
        <w:trPr>
          <w:trHeight w:hRule="exact" w:val="972"/>
        </w:trPr>
        <w:tc>
          <w:tcPr>
            <w:tcW w:w="9558" w:type="dxa"/>
            <w:tcBorders>
              <w:top w:val="nil"/>
              <w:left w:val="nil"/>
              <w:bottom w:val="nil"/>
              <w:right w:val="nil"/>
            </w:tcBorders>
          </w:tcPr>
          <w:p w:rsidR="00C42508" w:rsidRPr="00C42508" w:rsidRDefault="00C42508" w:rsidP="00C42508">
            <w:pPr>
              <w:widowControl w:val="0"/>
              <w:spacing w:before="117" w:after="0" w:line="240" w:lineRule="auto"/>
              <w:ind w:left="232" w:right="228"/>
              <w:rPr>
                <w:rFonts w:ascii="Arial" w:eastAsia="Verdana" w:hAnsi="Arial" w:cs="Arial"/>
                <w:sz w:val="24"/>
                <w:szCs w:val="24"/>
              </w:rPr>
            </w:pPr>
            <w:r w:rsidRPr="00C42508">
              <w:rPr>
                <w:rFonts w:ascii="Arial" w:hAnsi="Arial" w:cs="Arial"/>
                <w:i/>
                <w:sz w:val="24"/>
                <w:szCs w:val="24"/>
              </w:rPr>
              <w:t>You will be expected to start to develop your own resource list in your</w:t>
            </w:r>
            <w:r w:rsidRPr="00C42508">
              <w:rPr>
                <w:rFonts w:ascii="Arial" w:hAnsi="Arial" w:cs="Arial"/>
                <w:i/>
                <w:spacing w:val="-37"/>
                <w:sz w:val="24"/>
                <w:szCs w:val="24"/>
              </w:rPr>
              <w:t xml:space="preserve"> </w:t>
            </w:r>
            <w:r w:rsidRPr="00C42508">
              <w:rPr>
                <w:rFonts w:ascii="Arial" w:hAnsi="Arial" w:cs="Arial"/>
                <w:i/>
                <w:sz w:val="24"/>
                <w:szCs w:val="24"/>
              </w:rPr>
              <w:t>research area. You should also include articles and resources that include ethical</w:t>
            </w:r>
            <w:r w:rsidRPr="00C42508">
              <w:rPr>
                <w:rFonts w:ascii="Arial" w:hAnsi="Arial" w:cs="Arial"/>
                <w:i/>
                <w:spacing w:val="-50"/>
                <w:sz w:val="24"/>
                <w:szCs w:val="24"/>
              </w:rPr>
              <w:t xml:space="preserve"> </w:t>
            </w:r>
            <w:r w:rsidRPr="00C42508">
              <w:rPr>
                <w:rFonts w:ascii="Arial" w:hAnsi="Arial" w:cs="Arial"/>
                <w:i/>
                <w:sz w:val="24"/>
                <w:szCs w:val="24"/>
              </w:rPr>
              <w:t>issues concerning research with your population/question under study. The reference</w:t>
            </w:r>
            <w:r w:rsidRPr="00C42508">
              <w:rPr>
                <w:rFonts w:ascii="Arial" w:hAnsi="Arial" w:cs="Arial"/>
                <w:i/>
                <w:spacing w:val="-37"/>
                <w:sz w:val="24"/>
                <w:szCs w:val="24"/>
              </w:rPr>
              <w:t xml:space="preserve"> </w:t>
            </w:r>
            <w:r w:rsidRPr="00C42508">
              <w:rPr>
                <w:rFonts w:ascii="Arial" w:hAnsi="Arial" w:cs="Arial"/>
                <w:i/>
                <w:sz w:val="24"/>
                <w:szCs w:val="24"/>
              </w:rPr>
              <w:t>list</w:t>
            </w:r>
          </w:p>
        </w:tc>
      </w:tr>
    </w:tbl>
    <w:p w:rsidR="00C42508" w:rsidRDefault="00C42508" w:rsidP="00C42508">
      <w:pPr>
        <w:rPr>
          <w:rFonts w:ascii="Arial" w:hAnsi="Arial" w:cs="Arial"/>
          <w:b/>
          <w:sz w:val="24"/>
          <w:szCs w:val="24"/>
        </w:rPr>
      </w:pPr>
    </w:p>
    <w:p w:rsidR="00C42508" w:rsidRDefault="00C42508" w:rsidP="001B7422">
      <w:pPr>
        <w:jc w:val="center"/>
        <w:rPr>
          <w:rFonts w:ascii="Arial" w:hAnsi="Arial" w:cs="Arial"/>
          <w:b/>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C42508" w:rsidRPr="00C42508" w:rsidRDefault="00C42508" w:rsidP="00C42508">
      <w:pPr>
        <w:widowControl w:val="0"/>
        <w:spacing w:before="61" w:after="0" w:line="240" w:lineRule="auto"/>
        <w:ind w:left="340" w:right="454"/>
        <w:rPr>
          <w:rFonts w:ascii="Arial" w:eastAsia="Verdana" w:hAnsi="Arial" w:cs="Arial"/>
          <w:sz w:val="24"/>
          <w:szCs w:val="24"/>
        </w:rPr>
      </w:pPr>
      <w:r w:rsidRPr="00C42508">
        <w:rPr>
          <w:rFonts w:ascii="Arial" w:hAnsi="Arial" w:cs="Arial"/>
          <w:sz w:val="24"/>
          <w:szCs w:val="24"/>
          <w:shd w:val="clear" w:color="auto" w:fill="FFFF00"/>
        </w:rPr>
        <w:t xml:space="preserve">Ethics Reaction Paper </w:t>
      </w:r>
      <w:r w:rsidRPr="00C42508">
        <w:rPr>
          <w:rFonts w:ascii="Arial" w:hAnsi="Arial" w:cs="Arial"/>
          <w:sz w:val="24"/>
          <w:szCs w:val="24"/>
        </w:rPr>
        <w:t xml:space="preserve">(core assignment) each </w:t>
      </w:r>
      <w:r w:rsidRPr="00C42508">
        <w:rPr>
          <w:rFonts w:ascii="Arial" w:hAnsi="Arial" w:cs="Arial"/>
          <w:i/>
          <w:sz w:val="24"/>
          <w:szCs w:val="24"/>
        </w:rPr>
        <w:t>student will watch the movie:</w:t>
      </w:r>
      <w:r w:rsidRPr="00C42508">
        <w:rPr>
          <w:rFonts w:ascii="Arial" w:hAnsi="Arial" w:cs="Arial"/>
          <w:i/>
          <w:spacing w:val="-38"/>
          <w:sz w:val="24"/>
          <w:szCs w:val="24"/>
        </w:rPr>
        <w:t xml:space="preserve"> </w:t>
      </w:r>
      <w:r w:rsidRPr="00C42508">
        <w:rPr>
          <w:rFonts w:ascii="Arial" w:hAnsi="Arial" w:cs="Arial"/>
          <w:i/>
          <w:sz w:val="24"/>
          <w:szCs w:val="24"/>
        </w:rPr>
        <w:t>The Pregnancy Project and write a reaction paper using an outline provided by</w:t>
      </w:r>
      <w:r w:rsidRPr="00C42508">
        <w:rPr>
          <w:rFonts w:ascii="Arial" w:hAnsi="Arial" w:cs="Arial"/>
          <w:i/>
          <w:spacing w:val="-45"/>
          <w:sz w:val="24"/>
          <w:szCs w:val="24"/>
        </w:rPr>
        <w:t xml:space="preserve"> </w:t>
      </w:r>
      <w:r w:rsidRPr="00C42508">
        <w:rPr>
          <w:rFonts w:ascii="Arial" w:hAnsi="Arial" w:cs="Arial"/>
          <w:i/>
          <w:sz w:val="24"/>
          <w:szCs w:val="24"/>
        </w:rPr>
        <w:t>the</w:t>
      </w:r>
      <w:r w:rsidRPr="00C42508">
        <w:rPr>
          <w:rFonts w:ascii="Arial" w:hAnsi="Arial" w:cs="Arial"/>
          <w:i/>
          <w:spacing w:val="-1"/>
          <w:sz w:val="24"/>
          <w:szCs w:val="24"/>
        </w:rPr>
        <w:t xml:space="preserve"> </w:t>
      </w:r>
      <w:r w:rsidRPr="00C42508">
        <w:rPr>
          <w:rFonts w:ascii="Arial" w:hAnsi="Arial" w:cs="Arial"/>
          <w:i/>
          <w:sz w:val="24"/>
          <w:szCs w:val="24"/>
        </w:rPr>
        <w:t>instructor (50</w:t>
      </w:r>
      <w:r w:rsidRPr="00C42508">
        <w:rPr>
          <w:rFonts w:ascii="Arial" w:hAnsi="Arial" w:cs="Arial"/>
          <w:i/>
          <w:spacing w:val="-14"/>
          <w:sz w:val="24"/>
          <w:szCs w:val="24"/>
        </w:rPr>
        <w:t xml:space="preserve"> </w:t>
      </w:r>
      <w:r w:rsidRPr="00C42508">
        <w:rPr>
          <w:rFonts w:ascii="Arial" w:hAnsi="Arial" w:cs="Arial"/>
          <w:i/>
          <w:sz w:val="24"/>
          <w:szCs w:val="24"/>
        </w:rPr>
        <w:t>pts)</w:t>
      </w:r>
    </w:p>
    <w:p w:rsidR="00C42508" w:rsidRPr="00C42508" w:rsidRDefault="00C42508" w:rsidP="00C42508">
      <w:pPr>
        <w:widowControl w:val="0"/>
        <w:spacing w:before="12" w:after="0" w:line="240" w:lineRule="auto"/>
        <w:rPr>
          <w:rFonts w:ascii="Arial" w:eastAsia="Verdana" w:hAnsi="Arial" w:cs="Arial"/>
          <w:i/>
          <w:sz w:val="24"/>
          <w:szCs w:val="24"/>
        </w:rPr>
      </w:pPr>
    </w:p>
    <w:p w:rsidR="00C42508" w:rsidRPr="00C42508" w:rsidRDefault="00C42508" w:rsidP="00C42508">
      <w:pPr>
        <w:widowControl w:val="0"/>
        <w:spacing w:before="61" w:after="0" w:line="240" w:lineRule="auto"/>
        <w:ind w:left="340" w:right="454"/>
        <w:rPr>
          <w:rFonts w:ascii="Arial" w:eastAsia="Verdana" w:hAnsi="Arial" w:cs="Arial"/>
          <w:sz w:val="24"/>
          <w:szCs w:val="24"/>
        </w:rPr>
      </w:pPr>
      <w:r w:rsidRPr="00C42508">
        <w:rPr>
          <w:rFonts w:ascii="Arial" w:hAnsi="Arial" w:cs="Arial"/>
          <w:sz w:val="24"/>
          <w:szCs w:val="24"/>
          <w:shd w:val="clear" w:color="auto" w:fill="FFFF00"/>
        </w:rPr>
        <w:t xml:space="preserve">Unit Worksheets </w:t>
      </w:r>
      <w:r w:rsidRPr="00C42508">
        <w:rPr>
          <w:rFonts w:ascii="Arial" w:hAnsi="Arial" w:cs="Arial"/>
          <w:i/>
          <w:sz w:val="24"/>
          <w:szCs w:val="24"/>
        </w:rPr>
        <w:t>provided throughout the semester, students will</w:t>
      </w:r>
      <w:r w:rsidRPr="00C42508">
        <w:rPr>
          <w:rFonts w:ascii="Arial" w:hAnsi="Arial" w:cs="Arial"/>
          <w:i/>
          <w:spacing w:val="-27"/>
          <w:sz w:val="24"/>
          <w:szCs w:val="24"/>
        </w:rPr>
        <w:t xml:space="preserve"> </w:t>
      </w:r>
      <w:r w:rsidRPr="00C42508">
        <w:rPr>
          <w:rFonts w:ascii="Arial" w:hAnsi="Arial" w:cs="Arial"/>
          <w:i/>
          <w:sz w:val="24"/>
          <w:szCs w:val="24"/>
        </w:rPr>
        <w:t>complete statistics worksheets that introduce them to research terms, concepts and</w:t>
      </w:r>
      <w:r w:rsidRPr="00C42508">
        <w:rPr>
          <w:rFonts w:ascii="Arial" w:hAnsi="Arial" w:cs="Arial"/>
          <w:i/>
          <w:spacing w:val="-38"/>
          <w:sz w:val="24"/>
          <w:szCs w:val="24"/>
        </w:rPr>
        <w:t xml:space="preserve"> </w:t>
      </w:r>
      <w:r w:rsidRPr="00C42508">
        <w:rPr>
          <w:rFonts w:ascii="Arial" w:hAnsi="Arial" w:cs="Arial"/>
          <w:i/>
          <w:sz w:val="24"/>
          <w:szCs w:val="24"/>
        </w:rPr>
        <w:t>the</w:t>
      </w:r>
      <w:r w:rsidRPr="00C42508">
        <w:rPr>
          <w:rFonts w:ascii="Arial" w:hAnsi="Arial" w:cs="Arial"/>
          <w:i/>
          <w:spacing w:val="-1"/>
          <w:sz w:val="24"/>
          <w:szCs w:val="24"/>
        </w:rPr>
        <w:t xml:space="preserve"> </w:t>
      </w:r>
      <w:r w:rsidRPr="00C42508">
        <w:rPr>
          <w:rFonts w:ascii="Arial" w:hAnsi="Arial" w:cs="Arial"/>
          <w:i/>
          <w:sz w:val="24"/>
          <w:szCs w:val="24"/>
        </w:rPr>
        <w:t>basics of descriptive and inferential statistics (10 pts</w:t>
      </w:r>
      <w:r w:rsidRPr="00C42508">
        <w:rPr>
          <w:rFonts w:ascii="Arial" w:hAnsi="Arial" w:cs="Arial"/>
          <w:i/>
          <w:spacing w:val="-36"/>
          <w:sz w:val="24"/>
          <w:szCs w:val="24"/>
        </w:rPr>
        <w:t xml:space="preserve"> </w:t>
      </w:r>
      <w:r w:rsidRPr="00C42508">
        <w:rPr>
          <w:rFonts w:ascii="Arial" w:hAnsi="Arial" w:cs="Arial"/>
          <w:i/>
          <w:sz w:val="24"/>
          <w:szCs w:val="24"/>
        </w:rPr>
        <w:t>each)</w:t>
      </w:r>
    </w:p>
    <w:p w:rsidR="00C42508" w:rsidRPr="00C42508" w:rsidRDefault="00C42508" w:rsidP="00C42508">
      <w:pPr>
        <w:widowControl w:val="0"/>
        <w:spacing w:before="10" w:after="0" w:line="240" w:lineRule="auto"/>
        <w:rPr>
          <w:rFonts w:ascii="Arial" w:eastAsia="Verdana" w:hAnsi="Arial" w:cs="Arial"/>
          <w:i/>
          <w:sz w:val="24"/>
          <w:szCs w:val="24"/>
        </w:rPr>
      </w:pPr>
    </w:p>
    <w:p w:rsidR="00C42508" w:rsidRPr="00C42508" w:rsidRDefault="00C42508" w:rsidP="00C42508">
      <w:pPr>
        <w:widowControl w:val="0"/>
        <w:spacing w:before="61" w:after="0" w:line="242" w:lineRule="auto"/>
        <w:ind w:left="340" w:right="454"/>
        <w:rPr>
          <w:rFonts w:ascii="Arial" w:eastAsia="Verdana" w:hAnsi="Arial" w:cs="Arial"/>
          <w:sz w:val="24"/>
          <w:szCs w:val="24"/>
        </w:rPr>
      </w:pPr>
      <w:r w:rsidRPr="00C42508">
        <w:rPr>
          <w:rFonts w:ascii="Arial" w:hAnsi="Arial" w:cs="Arial"/>
          <w:sz w:val="24"/>
          <w:szCs w:val="24"/>
          <w:shd w:val="clear" w:color="auto" w:fill="FFFF00"/>
        </w:rPr>
        <w:t xml:space="preserve">Article Analysis </w:t>
      </w:r>
      <w:r w:rsidRPr="00C42508">
        <w:rPr>
          <w:rFonts w:ascii="Arial" w:hAnsi="Arial" w:cs="Arial"/>
          <w:sz w:val="24"/>
          <w:szCs w:val="24"/>
        </w:rPr>
        <w:t xml:space="preserve">(core assignment) </w:t>
      </w:r>
      <w:r w:rsidRPr="00C42508">
        <w:rPr>
          <w:rFonts w:ascii="Arial" w:hAnsi="Arial" w:cs="Arial"/>
          <w:i/>
          <w:sz w:val="24"/>
          <w:szCs w:val="24"/>
        </w:rPr>
        <w:t>each student will complete an analysis of</w:t>
      </w:r>
      <w:r w:rsidRPr="00C42508">
        <w:rPr>
          <w:rFonts w:ascii="Arial" w:hAnsi="Arial" w:cs="Arial"/>
          <w:i/>
          <w:spacing w:val="-38"/>
          <w:sz w:val="24"/>
          <w:szCs w:val="24"/>
        </w:rPr>
        <w:t xml:space="preserve"> </w:t>
      </w:r>
      <w:r w:rsidRPr="00C42508">
        <w:rPr>
          <w:rFonts w:ascii="Arial" w:hAnsi="Arial" w:cs="Arial"/>
          <w:i/>
          <w:sz w:val="24"/>
          <w:szCs w:val="24"/>
        </w:rPr>
        <w:t>a quantitative, qualitative and single-system design empirical study. Instructions</w:t>
      </w:r>
      <w:r w:rsidRPr="00C42508">
        <w:rPr>
          <w:rFonts w:ascii="Arial" w:hAnsi="Arial" w:cs="Arial"/>
          <w:i/>
          <w:spacing w:val="-60"/>
          <w:sz w:val="24"/>
          <w:szCs w:val="24"/>
        </w:rPr>
        <w:t xml:space="preserve"> </w:t>
      </w:r>
      <w:r w:rsidRPr="00C42508">
        <w:rPr>
          <w:rFonts w:ascii="Arial" w:hAnsi="Arial" w:cs="Arial"/>
          <w:i/>
          <w:sz w:val="24"/>
          <w:szCs w:val="24"/>
        </w:rPr>
        <w:t>and</w:t>
      </w:r>
      <w:r w:rsidRPr="00C42508">
        <w:rPr>
          <w:rFonts w:ascii="Arial" w:hAnsi="Arial" w:cs="Arial"/>
          <w:i/>
          <w:spacing w:val="-1"/>
          <w:sz w:val="24"/>
          <w:szCs w:val="24"/>
        </w:rPr>
        <w:t xml:space="preserve"> </w:t>
      </w:r>
      <w:r w:rsidRPr="00C42508">
        <w:rPr>
          <w:rFonts w:ascii="Arial" w:hAnsi="Arial" w:cs="Arial"/>
          <w:i/>
          <w:sz w:val="24"/>
          <w:szCs w:val="24"/>
        </w:rPr>
        <w:t>outline can be found on eCollege. (3 article analysis @ 25 pts each = 75</w:t>
      </w:r>
      <w:r w:rsidRPr="00C42508">
        <w:rPr>
          <w:rFonts w:ascii="Arial" w:hAnsi="Arial" w:cs="Arial"/>
          <w:i/>
          <w:spacing w:val="-48"/>
          <w:sz w:val="24"/>
          <w:szCs w:val="24"/>
        </w:rPr>
        <w:t xml:space="preserve"> </w:t>
      </w:r>
      <w:r w:rsidRPr="00C42508">
        <w:rPr>
          <w:rFonts w:ascii="Arial" w:hAnsi="Arial" w:cs="Arial"/>
          <w:i/>
          <w:sz w:val="24"/>
          <w:szCs w:val="24"/>
        </w:rPr>
        <w:t>pts)</w:t>
      </w:r>
    </w:p>
    <w:p w:rsidR="00C42508" w:rsidRPr="00C42508" w:rsidRDefault="00C42508" w:rsidP="00C42508">
      <w:pPr>
        <w:widowControl w:val="0"/>
        <w:spacing w:before="7" w:after="0" w:line="240" w:lineRule="auto"/>
        <w:rPr>
          <w:rFonts w:ascii="Arial" w:eastAsia="Verdana" w:hAnsi="Arial" w:cs="Arial"/>
          <w:i/>
          <w:sz w:val="24"/>
          <w:szCs w:val="24"/>
        </w:rPr>
      </w:pPr>
    </w:p>
    <w:p w:rsidR="00C42508" w:rsidRPr="00C42508" w:rsidRDefault="00C42508" w:rsidP="00C42508">
      <w:pPr>
        <w:widowControl w:val="0"/>
        <w:spacing w:before="61" w:after="0" w:line="240" w:lineRule="auto"/>
        <w:ind w:left="340" w:right="1464"/>
        <w:rPr>
          <w:rFonts w:ascii="Arial" w:eastAsia="Verdana" w:hAnsi="Arial" w:cs="Arial"/>
          <w:sz w:val="24"/>
          <w:szCs w:val="24"/>
        </w:rPr>
      </w:pPr>
      <w:r w:rsidRPr="00C42508">
        <w:rPr>
          <w:rFonts w:ascii="Arial" w:hAnsi="Arial" w:cs="Arial"/>
          <w:sz w:val="24"/>
          <w:szCs w:val="24"/>
          <w:shd w:val="clear" w:color="auto" w:fill="FFFF00"/>
        </w:rPr>
        <w:t xml:space="preserve">Mid-Term Exam </w:t>
      </w:r>
      <w:r w:rsidRPr="00C42508">
        <w:rPr>
          <w:rFonts w:ascii="Arial" w:hAnsi="Arial" w:cs="Arial"/>
          <w:i/>
          <w:sz w:val="24"/>
          <w:szCs w:val="24"/>
        </w:rPr>
        <w:t>will cover the concepts and information presented in</w:t>
      </w:r>
      <w:r w:rsidRPr="00C42508">
        <w:rPr>
          <w:rFonts w:ascii="Arial" w:hAnsi="Arial" w:cs="Arial"/>
          <w:i/>
          <w:spacing w:val="-52"/>
          <w:sz w:val="24"/>
          <w:szCs w:val="24"/>
        </w:rPr>
        <w:t xml:space="preserve"> </w:t>
      </w:r>
      <w:r w:rsidRPr="00C42508">
        <w:rPr>
          <w:rFonts w:ascii="Arial" w:hAnsi="Arial" w:cs="Arial"/>
          <w:i/>
          <w:sz w:val="24"/>
          <w:szCs w:val="24"/>
        </w:rPr>
        <w:t>units</w:t>
      </w:r>
      <w:r w:rsidRPr="00C42508">
        <w:rPr>
          <w:rFonts w:ascii="Arial" w:hAnsi="Arial" w:cs="Arial"/>
          <w:i/>
          <w:spacing w:val="-1"/>
          <w:sz w:val="24"/>
          <w:szCs w:val="24"/>
        </w:rPr>
        <w:t xml:space="preserve"> </w:t>
      </w:r>
      <w:r w:rsidRPr="00C42508">
        <w:rPr>
          <w:rFonts w:ascii="Arial" w:hAnsi="Arial" w:cs="Arial"/>
          <w:i/>
          <w:sz w:val="24"/>
          <w:szCs w:val="24"/>
        </w:rPr>
        <w:t>I-IV (75</w:t>
      </w:r>
      <w:r w:rsidRPr="00C42508">
        <w:rPr>
          <w:rFonts w:ascii="Arial" w:hAnsi="Arial" w:cs="Arial"/>
          <w:i/>
          <w:spacing w:val="-9"/>
          <w:sz w:val="24"/>
          <w:szCs w:val="24"/>
        </w:rPr>
        <w:t xml:space="preserve"> </w:t>
      </w:r>
      <w:r w:rsidRPr="00C42508">
        <w:rPr>
          <w:rFonts w:ascii="Arial" w:hAnsi="Arial" w:cs="Arial"/>
          <w:i/>
          <w:sz w:val="24"/>
          <w:szCs w:val="24"/>
        </w:rPr>
        <w:t>pts)</w:t>
      </w:r>
    </w:p>
    <w:p w:rsidR="00C42508" w:rsidRPr="00C42508" w:rsidRDefault="00C42508" w:rsidP="00C42508">
      <w:pPr>
        <w:widowControl w:val="0"/>
        <w:spacing w:before="10" w:after="0" w:line="240" w:lineRule="auto"/>
        <w:rPr>
          <w:rFonts w:ascii="Arial" w:eastAsia="Verdana" w:hAnsi="Arial" w:cs="Arial"/>
          <w:i/>
          <w:sz w:val="24"/>
          <w:szCs w:val="24"/>
        </w:rPr>
      </w:pPr>
    </w:p>
    <w:p w:rsidR="00C42508" w:rsidRPr="00C42508" w:rsidRDefault="00C42508" w:rsidP="00C42508">
      <w:pPr>
        <w:widowControl w:val="0"/>
        <w:spacing w:before="61" w:after="0" w:line="240" w:lineRule="auto"/>
        <w:ind w:left="340" w:right="316"/>
        <w:rPr>
          <w:rFonts w:ascii="Arial" w:eastAsia="Verdana" w:hAnsi="Arial" w:cs="Arial"/>
          <w:sz w:val="24"/>
          <w:szCs w:val="24"/>
        </w:rPr>
      </w:pPr>
      <w:r w:rsidRPr="00C42508">
        <w:rPr>
          <w:rFonts w:ascii="Arial" w:hAnsi="Arial" w:cs="Arial"/>
          <w:sz w:val="24"/>
          <w:szCs w:val="24"/>
          <w:shd w:val="clear" w:color="auto" w:fill="FFFF00"/>
        </w:rPr>
        <w:t xml:space="preserve">Comprehensive Final Exam </w:t>
      </w:r>
      <w:r w:rsidRPr="00C42508">
        <w:rPr>
          <w:rFonts w:ascii="Arial" w:hAnsi="Arial" w:cs="Arial"/>
          <w:i/>
          <w:sz w:val="24"/>
          <w:szCs w:val="24"/>
        </w:rPr>
        <w:t>will cover concepts and information presented across</w:t>
      </w:r>
      <w:r w:rsidRPr="00C42508">
        <w:rPr>
          <w:rFonts w:ascii="Arial" w:hAnsi="Arial" w:cs="Arial"/>
          <w:i/>
          <w:spacing w:val="-48"/>
          <w:sz w:val="24"/>
          <w:szCs w:val="24"/>
        </w:rPr>
        <w:t xml:space="preserve"> </w:t>
      </w:r>
      <w:r w:rsidRPr="00C42508">
        <w:rPr>
          <w:rFonts w:ascii="Arial" w:hAnsi="Arial" w:cs="Arial"/>
          <w:i/>
          <w:sz w:val="24"/>
          <w:szCs w:val="24"/>
        </w:rPr>
        <w:t>all</w:t>
      </w:r>
      <w:r w:rsidRPr="00C42508">
        <w:rPr>
          <w:rFonts w:ascii="Arial" w:hAnsi="Arial" w:cs="Arial"/>
          <w:i/>
          <w:spacing w:val="-1"/>
          <w:sz w:val="24"/>
          <w:szCs w:val="24"/>
        </w:rPr>
        <w:t xml:space="preserve"> </w:t>
      </w:r>
      <w:r w:rsidRPr="00C42508">
        <w:rPr>
          <w:rFonts w:ascii="Arial" w:hAnsi="Arial" w:cs="Arial"/>
          <w:i/>
          <w:sz w:val="24"/>
          <w:szCs w:val="24"/>
        </w:rPr>
        <w:t>units in the semester. (150</w:t>
      </w:r>
      <w:r w:rsidRPr="00C42508">
        <w:rPr>
          <w:rFonts w:ascii="Arial" w:hAnsi="Arial" w:cs="Arial"/>
          <w:i/>
          <w:spacing w:val="-24"/>
          <w:sz w:val="24"/>
          <w:szCs w:val="24"/>
        </w:rPr>
        <w:t xml:space="preserve"> </w:t>
      </w:r>
      <w:r w:rsidRPr="00C42508">
        <w:rPr>
          <w:rFonts w:ascii="Arial" w:hAnsi="Arial" w:cs="Arial"/>
          <w:i/>
          <w:sz w:val="24"/>
          <w:szCs w:val="24"/>
        </w:rPr>
        <w:t>pts)</w:t>
      </w:r>
    </w:p>
    <w:p w:rsidR="00C42508" w:rsidRPr="00C42508" w:rsidRDefault="00C42508" w:rsidP="00B03FBC">
      <w:pPr>
        <w:rPr>
          <w:rFonts w:ascii="Arial" w:hAnsi="Arial" w:cs="Arial"/>
          <w:color w:val="C00000"/>
          <w:sz w:val="24"/>
          <w:szCs w:val="24"/>
        </w:rPr>
      </w:pPr>
    </w:p>
    <w:p w:rsidR="00B03FBC" w:rsidRDefault="00B03FBC" w:rsidP="008F2297">
      <w:pPr>
        <w:rPr>
          <w:rFonts w:ascii="Arial" w:hAnsi="Arial" w:cs="Arial"/>
          <w:i/>
          <w:color w:val="C00000"/>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tbl>
      <w:tblPr>
        <w:tblW w:w="9583" w:type="dxa"/>
        <w:tblInd w:w="110" w:type="dxa"/>
        <w:tblLayout w:type="fixed"/>
        <w:tblCellMar>
          <w:left w:w="0" w:type="dxa"/>
          <w:right w:w="0" w:type="dxa"/>
        </w:tblCellMar>
        <w:tblLook w:val="01E0" w:firstRow="1" w:lastRow="1" w:firstColumn="1" w:lastColumn="1" w:noHBand="0" w:noVBand="0"/>
      </w:tblPr>
      <w:tblGrid>
        <w:gridCol w:w="5965"/>
        <w:gridCol w:w="3618"/>
      </w:tblGrid>
      <w:tr w:rsidR="008F2297" w:rsidRPr="008F2297" w:rsidTr="008F2297">
        <w:trPr>
          <w:trHeight w:hRule="exact" w:val="539"/>
        </w:trPr>
        <w:tc>
          <w:tcPr>
            <w:tcW w:w="5965" w:type="dxa"/>
            <w:tcBorders>
              <w:top w:val="nil"/>
              <w:left w:val="nil"/>
              <w:bottom w:val="nil"/>
              <w:right w:val="nil"/>
            </w:tcBorders>
          </w:tcPr>
          <w:p w:rsidR="008F2297" w:rsidRPr="008F2297" w:rsidRDefault="008F2297" w:rsidP="008F2297">
            <w:pPr>
              <w:widowControl w:val="0"/>
              <w:spacing w:before="146" w:after="0" w:line="240" w:lineRule="auto"/>
              <w:ind w:left="230"/>
              <w:rPr>
                <w:rFonts w:ascii="Arial" w:eastAsia="Arial" w:hAnsi="Arial" w:cs="Arial"/>
              </w:rPr>
            </w:pPr>
            <w:r w:rsidRPr="008F2297">
              <w:rPr>
                <w:rFonts w:ascii="Arial"/>
              </w:rPr>
              <w:t>Worksheets = 15 % of</w:t>
            </w:r>
            <w:r w:rsidRPr="008F2297">
              <w:rPr>
                <w:rFonts w:ascii="Arial"/>
                <w:spacing w:val="-12"/>
              </w:rPr>
              <w:t xml:space="preserve"> </w:t>
            </w:r>
            <w:r w:rsidRPr="008F2297">
              <w:rPr>
                <w:rFonts w:ascii="Arial"/>
              </w:rPr>
              <w:t>grade</w:t>
            </w:r>
          </w:p>
        </w:tc>
        <w:tc>
          <w:tcPr>
            <w:tcW w:w="3618" w:type="dxa"/>
            <w:vMerge w:val="restart"/>
            <w:tcBorders>
              <w:top w:val="nil"/>
              <w:left w:val="nil"/>
              <w:right w:val="nil"/>
            </w:tcBorders>
          </w:tcPr>
          <w:p w:rsidR="008F2297" w:rsidRPr="008F2297" w:rsidRDefault="008F2297" w:rsidP="008F2297">
            <w:pPr>
              <w:widowControl w:val="0"/>
              <w:tabs>
                <w:tab w:val="left" w:pos="1486"/>
              </w:tabs>
              <w:spacing w:before="141" w:after="0" w:line="269" w:lineRule="exact"/>
              <w:ind w:left="1126"/>
              <w:rPr>
                <w:rFonts w:ascii="Arial" w:eastAsia="Arial" w:hAnsi="Arial" w:cs="Arial"/>
              </w:rPr>
            </w:pPr>
            <w:r w:rsidRPr="008F2297">
              <w:rPr>
                <w:rFonts w:ascii="Symbol" w:eastAsia="Symbol" w:hAnsi="Symbol" w:cs="Symbol"/>
              </w:rPr>
              <w:t></w:t>
            </w:r>
            <w:r w:rsidRPr="008F2297">
              <w:rPr>
                <w:rFonts w:ascii="Times New Roman" w:eastAsia="Times New Roman" w:hAnsi="Times New Roman" w:cs="Times New Roman"/>
              </w:rPr>
              <w:tab/>
            </w:r>
            <w:r w:rsidRPr="008F2297">
              <w:rPr>
                <w:rFonts w:ascii="Arial" w:eastAsia="Arial" w:hAnsi="Arial" w:cs="Arial"/>
              </w:rPr>
              <w:t>90 - 100% =</w:t>
            </w:r>
            <w:r w:rsidRPr="008F2297">
              <w:rPr>
                <w:rFonts w:ascii="Arial" w:eastAsia="Arial" w:hAnsi="Arial" w:cs="Arial"/>
                <w:spacing w:val="-2"/>
              </w:rPr>
              <w:t xml:space="preserve"> </w:t>
            </w:r>
            <w:r w:rsidRPr="008F2297">
              <w:rPr>
                <w:rFonts w:ascii="Arial" w:eastAsia="Arial" w:hAnsi="Arial" w:cs="Arial"/>
              </w:rPr>
              <w:t>A</w:t>
            </w:r>
          </w:p>
          <w:p w:rsidR="008F2297" w:rsidRPr="008F2297" w:rsidRDefault="008F2297" w:rsidP="008F2297">
            <w:pPr>
              <w:widowControl w:val="0"/>
              <w:tabs>
                <w:tab w:val="left" w:pos="1486"/>
              </w:tabs>
              <w:spacing w:after="0" w:line="269" w:lineRule="exact"/>
              <w:ind w:left="1126"/>
              <w:rPr>
                <w:rFonts w:ascii="Arial" w:eastAsia="Arial" w:hAnsi="Arial" w:cs="Arial"/>
              </w:rPr>
            </w:pPr>
            <w:r w:rsidRPr="008F2297">
              <w:rPr>
                <w:rFonts w:ascii="Symbol" w:eastAsia="Symbol" w:hAnsi="Symbol" w:cs="Symbol"/>
              </w:rPr>
              <w:t></w:t>
            </w:r>
            <w:r w:rsidRPr="008F2297">
              <w:rPr>
                <w:rFonts w:ascii="Times New Roman" w:eastAsia="Times New Roman" w:hAnsi="Times New Roman" w:cs="Times New Roman"/>
              </w:rPr>
              <w:tab/>
            </w:r>
            <w:r w:rsidRPr="008F2297">
              <w:rPr>
                <w:rFonts w:ascii="Arial" w:eastAsia="Arial" w:hAnsi="Arial" w:cs="Arial"/>
              </w:rPr>
              <w:t>80 - 89 %  =</w:t>
            </w:r>
            <w:r w:rsidRPr="008F2297">
              <w:rPr>
                <w:rFonts w:ascii="Arial" w:eastAsia="Arial" w:hAnsi="Arial" w:cs="Arial"/>
                <w:spacing w:val="-2"/>
              </w:rPr>
              <w:t xml:space="preserve"> </w:t>
            </w:r>
            <w:r w:rsidRPr="008F2297">
              <w:rPr>
                <w:rFonts w:ascii="Arial" w:eastAsia="Arial" w:hAnsi="Arial" w:cs="Arial"/>
              </w:rPr>
              <w:t>B</w:t>
            </w:r>
          </w:p>
          <w:p w:rsidR="008F2297" w:rsidRPr="008F2297" w:rsidRDefault="008F2297" w:rsidP="008F2297">
            <w:pPr>
              <w:widowControl w:val="0"/>
              <w:tabs>
                <w:tab w:val="left" w:pos="1486"/>
              </w:tabs>
              <w:spacing w:before="2" w:after="0" w:line="268" w:lineRule="exact"/>
              <w:ind w:left="1126"/>
              <w:rPr>
                <w:rFonts w:ascii="Arial" w:eastAsia="Arial" w:hAnsi="Arial" w:cs="Arial"/>
              </w:rPr>
            </w:pPr>
            <w:r w:rsidRPr="008F2297">
              <w:rPr>
                <w:rFonts w:ascii="Symbol" w:eastAsia="Symbol" w:hAnsi="Symbol" w:cs="Symbol"/>
              </w:rPr>
              <w:t></w:t>
            </w:r>
            <w:r w:rsidRPr="008F2297">
              <w:rPr>
                <w:rFonts w:ascii="Times New Roman" w:eastAsia="Times New Roman" w:hAnsi="Times New Roman" w:cs="Times New Roman"/>
              </w:rPr>
              <w:tab/>
            </w:r>
            <w:r w:rsidRPr="008F2297">
              <w:rPr>
                <w:rFonts w:ascii="Arial" w:eastAsia="Arial" w:hAnsi="Arial" w:cs="Arial"/>
              </w:rPr>
              <w:t>70 - 79 %</w:t>
            </w:r>
            <w:r w:rsidRPr="008F2297">
              <w:rPr>
                <w:rFonts w:ascii="Arial" w:eastAsia="Arial" w:hAnsi="Arial" w:cs="Arial"/>
                <w:spacing w:val="59"/>
              </w:rPr>
              <w:t xml:space="preserve"> </w:t>
            </w:r>
            <w:r w:rsidRPr="008F2297">
              <w:rPr>
                <w:rFonts w:ascii="Arial" w:eastAsia="Arial" w:hAnsi="Arial" w:cs="Arial"/>
              </w:rPr>
              <w:t>=C</w:t>
            </w:r>
          </w:p>
          <w:p w:rsidR="008F2297" w:rsidRPr="008F2297" w:rsidRDefault="008F2297" w:rsidP="008F2297">
            <w:pPr>
              <w:widowControl w:val="0"/>
              <w:tabs>
                <w:tab w:val="left" w:pos="1486"/>
              </w:tabs>
              <w:spacing w:after="0" w:line="268" w:lineRule="exact"/>
              <w:ind w:left="1126"/>
              <w:rPr>
                <w:rFonts w:ascii="Arial" w:eastAsia="Arial" w:hAnsi="Arial" w:cs="Arial"/>
              </w:rPr>
            </w:pPr>
            <w:r w:rsidRPr="008F2297">
              <w:rPr>
                <w:rFonts w:ascii="Symbol" w:eastAsia="Symbol" w:hAnsi="Symbol" w:cs="Symbol"/>
              </w:rPr>
              <w:t></w:t>
            </w:r>
            <w:r w:rsidRPr="008F2297">
              <w:rPr>
                <w:rFonts w:ascii="Times New Roman" w:eastAsia="Times New Roman" w:hAnsi="Times New Roman" w:cs="Times New Roman"/>
              </w:rPr>
              <w:tab/>
            </w:r>
            <w:r w:rsidRPr="008F2297">
              <w:rPr>
                <w:rFonts w:ascii="Arial" w:eastAsia="Arial" w:hAnsi="Arial" w:cs="Arial"/>
              </w:rPr>
              <w:t>60 - 69 % =</w:t>
            </w:r>
            <w:r w:rsidRPr="008F2297">
              <w:rPr>
                <w:rFonts w:ascii="Arial" w:eastAsia="Arial" w:hAnsi="Arial" w:cs="Arial"/>
                <w:spacing w:val="-3"/>
              </w:rPr>
              <w:t xml:space="preserve"> </w:t>
            </w:r>
            <w:r w:rsidRPr="008F2297">
              <w:rPr>
                <w:rFonts w:ascii="Arial" w:eastAsia="Arial" w:hAnsi="Arial" w:cs="Arial"/>
              </w:rPr>
              <w:t>D</w:t>
            </w:r>
          </w:p>
          <w:p w:rsidR="008F2297" w:rsidRPr="008F2297" w:rsidRDefault="008F2297" w:rsidP="008F2297">
            <w:pPr>
              <w:widowControl w:val="0"/>
              <w:numPr>
                <w:ilvl w:val="0"/>
                <w:numId w:val="6"/>
              </w:numPr>
              <w:tabs>
                <w:tab w:val="left" w:pos="1487"/>
              </w:tabs>
              <w:spacing w:after="0" w:line="269" w:lineRule="exact"/>
              <w:rPr>
                <w:rFonts w:ascii="Arial" w:eastAsia="Arial" w:hAnsi="Arial" w:cs="Arial"/>
              </w:rPr>
            </w:pPr>
            <w:r w:rsidRPr="008F2297">
              <w:rPr>
                <w:rFonts w:ascii="Arial"/>
              </w:rPr>
              <w:t>Less than 60 % =</w:t>
            </w:r>
            <w:r w:rsidRPr="008F2297">
              <w:rPr>
                <w:rFonts w:ascii="Arial"/>
                <w:spacing w:val="-4"/>
              </w:rPr>
              <w:t xml:space="preserve"> </w:t>
            </w:r>
            <w:r w:rsidRPr="008F2297">
              <w:rPr>
                <w:rFonts w:ascii="Arial"/>
              </w:rPr>
              <w:t>F</w:t>
            </w:r>
          </w:p>
        </w:tc>
      </w:tr>
      <w:tr w:rsidR="008F2297" w:rsidRPr="008F2297" w:rsidTr="008F2297">
        <w:trPr>
          <w:trHeight w:hRule="exact" w:val="508"/>
        </w:trPr>
        <w:tc>
          <w:tcPr>
            <w:tcW w:w="5965" w:type="dxa"/>
            <w:tcBorders>
              <w:top w:val="nil"/>
              <w:left w:val="nil"/>
              <w:bottom w:val="nil"/>
              <w:right w:val="nil"/>
            </w:tcBorders>
          </w:tcPr>
          <w:p w:rsidR="008F2297" w:rsidRPr="008F2297" w:rsidRDefault="008F2297" w:rsidP="008F2297">
            <w:pPr>
              <w:widowControl w:val="0"/>
              <w:spacing w:before="117" w:after="0" w:line="240" w:lineRule="auto"/>
              <w:ind w:left="230"/>
              <w:rPr>
                <w:rFonts w:ascii="Arial" w:eastAsia="Arial" w:hAnsi="Arial" w:cs="Arial"/>
              </w:rPr>
            </w:pPr>
            <w:r w:rsidRPr="008F2297">
              <w:rPr>
                <w:rFonts w:ascii="Arial"/>
              </w:rPr>
              <w:t>Mid-Term and Final Exam = 25% of</w:t>
            </w:r>
            <w:r w:rsidRPr="008F2297">
              <w:rPr>
                <w:rFonts w:ascii="Arial"/>
                <w:spacing w:val="43"/>
              </w:rPr>
              <w:t xml:space="preserve"> </w:t>
            </w:r>
            <w:r w:rsidRPr="008F2297">
              <w:rPr>
                <w:rFonts w:ascii="Arial"/>
              </w:rPr>
              <w:t>grade</w:t>
            </w:r>
          </w:p>
        </w:tc>
        <w:tc>
          <w:tcPr>
            <w:tcW w:w="3618" w:type="dxa"/>
            <w:vMerge/>
            <w:tcBorders>
              <w:left w:val="nil"/>
              <w:right w:val="nil"/>
            </w:tcBorders>
          </w:tcPr>
          <w:p w:rsidR="008F2297" w:rsidRPr="008F2297" w:rsidRDefault="008F2297" w:rsidP="008F2297">
            <w:pPr>
              <w:widowControl w:val="0"/>
              <w:spacing w:after="0" w:line="240" w:lineRule="auto"/>
            </w:pPr>
          </w:p>
        </w:tc>
      </w:tr>
      <w:tr w:rsidR="008F2297" w:rsidRPr="008F2297" w:rsidTr="008F2297">
        <w:trPr>
          <w:trHeight w:hRule="exact" w:val="540"/>
        </w:trPr>
        <w:tc>
          <w:tcPr>
            <w:tcW w:w="5965" w:type="dxa"/>
            <w:tcBorders>
              <w:top w:val="nil"/>
              <w:left w:val="nil"/>
              <w:bottom w:val="nil"/>
              <w:right w:val="nil"/>
            </w:tcBorders>
          </w:tcPr>
          <w:p w:rsidR="008F2297" w:rsidRPr="008F2297" w:rsidRDefault="008F2297" w:rsidP="008F2297">
            <w:pPr>
              <w:widowControl w:val="0"/>
              <w:spacing w:before="115" w:after="0" w:line="240" w:lineRule="auto"/>
              <w:ind w:left="230"/>
              <w:rPr>
                <w:rFonts w:ascii="Arial" w:eastAsia="Arial" w:hAnsi="Arial" w:cs="Arial"/>
              </w:rPr>
            </w:pPr>
            <w:r w:rsidRPr="008F2297">
              <w:rPr>
                <w:rFonts w:ascii="Arial"/>
              </w:rPr>
              <w:t>Discussion/Group Assignments = 10% of</w:t>
            </w:r>
            <w:r w:rsidRPr="008F2297">
              <w:rPr>
                <w:rFonts w:ascii="Arial"/>
                <w:spacing w:val="-21"/>
              </w:rPr>
              <w:t xml:space="preserve"> </w:t>
            </w:r>
            <w:r w:rsidRPr="008F2297">
              <w:rPr>
                <w:rFonts w:ascii="Arial"/>
              </w:rPr>
              <w:t>grade</w:t>
            </w:r>
          </w:p>
        </w:tc>
        <w:tc>
          <w:tcPr>
            <w:tcW w:w="3618" w:type="dxa"/>
            <w:vMerge/>
            <w:tcBorders>
              <w:left w:val="nil"/>
              <w:bottom w:val="nil"/>
              <w:right w:val="nil"/>
            </w:tcBorders>
          </w:tcPr>
          <w:p w:rsidR="008F2297" w:rsidRPr="008F2297" w:rsidRDefault="008F2297" w:rsidP="008F2297">
            <w:pPr>
              <w:widowControl w:val="0"/>
              <w:spacing w:after="0" w:line="240" w:lineRule="auto"/>
            </w:pPr>
          </w:p>
        </w:tc>
      </w:tr>
      <w:tr w:rsidR="008F2297" w:rsidRPr="008F2297" w:rsidTr="008F2297">
        <w:trPr>
          <w:trHeight w:hRule="exact" w:val="388"/>
        </w:trPr>
        <w:tc>
          <w:tcPr>
            <w:tcW w:w="9583" w:type="dxa"/>
            <w:gridSpan w:val="2"/>
            <w:tcBorders>
              <w:top w:val="nil"/>
              <w:left w:val="nil"/>
              <w:bottom w:val="nil"/>
              <w:right w:val="nil"/>
            </w:tcBorders>
          </w:tcPr>
          <w:p w:rsidR="008F2297" w:rsidRDefault="008F2297" w:rsidP="008F2297">
            <w:pPr>
              <w:widowControl w:val="0"/>
              <w:spacing w:before="79" w:after="0" w:line="240" w:lineRule="auto"/>
              <w:ind w:left="230"/>
              <w:rPr>
                <w:rFonts w:ascii="Arial"/>
              </w:rPr>
            </w:pPr>
            <w:r w:rsidRPr="008F2297">
              <w:rPr>
                <w:rFonts w:ascii="Arial"/>
              </w:rPr>
              <w:t>Core Assignments = 50 % of</w:t>
            </w:r>
            <w:r w:rsidRPr="008F2297">
              <w:rPr>
                <w:rFonts w:ascii="Arial"/>
                <w:spacing w:val="-8"/>
              </w:rPr>
              <w:t xml:space="preserve"> </w:t>
            </w:r>
            <w:r w:rsidRPr="008F2297">
              <w:rPr>
                <w:rFonts w:ascii="Arial"/>
              </w:rPr>
              <w:t>grade</w:t>
            </w:r>
          </w:p>
          <w:p w:rsidR="008F2297" w:rsidRDefault="008F2297" w:rsidP="008F2297">
            <w:pPr>
              <w:widowControl w:val="0"/>
              <w:spacing w:before="79" w:after="0" w:line="240" w:lineRule="auto"/>
              <w:ind w:left="230"/>
              <w:rPr>
                <w:rFonts w:ascii="Arial"/>
              </w:rPr>
            </w:pPr>
          </w:p>
          <w:p w:rsidR="008F2297" w:rsidRPr="008F2297" w:rsidRDefault="008F2297" w:rsidP="008F2297">
            <w:pPr>
              <w:widowControl w:val="0"/>
              <w:spacing w:before="79" w:after="0" w:line="240" w:lineRule="auto"/>
              <w:ind w:left="230"/>
              <w:rPr>
                <w:rFonts w:ascii="Arial" w:eastAsia="Arial" w:hAnsi="Arial" w:cs="Arial"/>
              </w:rPr>
            </w:pPr>
          </w:p>
        </w:tc>
      </w:tr>
    </w:tbl>
    <w:p w:rsidR="008F2297" w:rsidRDefault="008F2297" w:rsidP="008F2297"/>
    <w:p w:rsidR="008F2297" w:rsidRPr="008F2297" w:rsidRDefault="008F2297" w:rsidP="008F2297">
      <w:pPr>
        <w:rPr>
          <w:rFonts w:ascii="Arial" w:hAnsi="Arial" w:cs="Arial"/>
          <w:sz w:val="24"/>
          <w:szCs w:val="24"/>
          <w:u w:val="single"/>
        </w:rPr>
      </w:pPr>
      <w:r w:rsidRPr="008F2297">
        <w:rPr>
          <w:rFonts w:ascii="Arial" w:hAnsi="Arial" w:cs="Arial"/>
          <w:sz w:val="24"/>
          <w:szCs w:val="24"/>
          <w:u w:val="single"/>
        </w:rPr>
        <w:t>Policy on Due Date</w:t>
      </w:r>
    </w:p>
    <w:tbl>
      <w:tblPr>
        <w:tblW w:w="0" w:type="auto"/>
        <w:tblInd w:w="110" w:type="dxa"/>
        <w:tblLayout w:type="fixed"/>
        <w:tblCellMar>
          <w:left w:w="0" w:type="dxa"/>
          <w:right w:w="0" w:type="dxa"/>
        </w:tblCellMar>
        <w:tblLook w:val="01E0" w:firstRow="1" w:lastRow="1" w:firstColumn="1" w:lastColumn="1" w:noHBand="0" w:noVBand="0"/>
      </w:tblPr>
      <w:tblGrid>
        <w:gridCol w:w="9648"/>
      </w:tblGrid>
      <w:tr w:rsidR="008F2297" w:rsidRPr="008F2297" w:rsidTr="006474FA">
        <w:trPr>
          <w:trHeight w:hRule="exact" w:val="1506"/>
        </w:trPr>
        <w:tc>
          <w:tcPr>
            <w:tcW w:w="9648" w:type="dxa"/>
            <w:tcBorders>
              <w:top w:val="nil"/>
              <w:left w:val="nil"/>
              <w:bottom w:val="nil"/>
              <w:right w:val="nil"/>
            </w:tcBorders>
          </w:tcPr>
          <w:p w:rsidR="008F2297" w:rsidRPr="008F2297" w:rsidRDefault="008F2297" w:rsidP="008F2297">
            <w:pPr>
              <w:widowControl w:val="0"/>
              <w:spacing w:before="21" w:after="0" w:line="240" w:lineRule="auto"/>
              <w:ind w:left="230" w:right="277"/>
              <w:rPr>
                <w:rFonts w:ascii="Verdana" w:eastAsia="Verdana" w:hAnsi="Verdana" w:cs="Verdana"/>
              </w:rPr>
            </w:pPr>
            <w:r w:rsidRPr="008F2297">
              <w:rPr>
                <w:rFonts w:ascii="Verdana"/>
                <w:b/>
              </w:rPr>
              <w:t xml:space="preserve">(1) NO </w:t>
            </w:r>
            <w:r w:rsidRPr="008F2297">
              <w:rPr>
                <w:rFonts w:ascii="Verdana"/>
              </w:rPr>
              <w:t>assignments will be accepted past the due date. If an assignment is</w:t>
            </w:r>
            <w:r w:rsidRPr="008F2297">
              <w:rPr>
                <w:rFonts w:ascii="Verdana"/>
                <w:spacing w:val="-36"/>
              </w:rPr>
              <w:t xml:space="preserve"> </w:t>
            </w:r>
            <w:r w:rsidRPr="008F2297">
              <w:rPr>
                <w:rFonts w:ascii="Verdana"/>
              </w:rPr>
              <w:t>not submitted by the specified due data and time, a 0 will be awarded. In the event</w:t>
            </w:r>
            <w:r w:rsidRPr="008F2297">
              <w:rPr>
                <w:rFonts w:ascii="Verdana"/>
                <w:spacing w:val="-54"/>
              </w:rPr>
              <w:t xml:space="preserve"> </w:t>
            </w:r>
            <w:r w:rsidRPr="008F2297">
              <w:rPr>
                <w:rFonts w:ascii="Verdana"/>
              </w:rPr>
              <w:t>of extenuating circumstances, (i.e. medical issues) and proper</w:t>
            </w:r>
            <w:r w:rsidRPr="008F2297">
              <w:rPr>
                <w:rFonts w:ascii="Verdana"/>
                <w:spacing w:val="-29"/>
              </w:rPr>
              <w:t xml:space="preserve"> </w:t>
            </w:r>
            <w:r w:rsidRPr="008F2297">
              <w:rPr>
                <w:rFonts w:ascii="Verdana"/>
              </w:rPr>
              <w:t xml:space="preserve">supporting documentation is provided, </w:t>
            </w:r>
            <w:proofErr w:type="spellStart"/>
            <w:r w:rsidRPr="008F2297">
              <w:rPr>
                <w:rFonts w:ascii="Verdana"/>
              </w:rPr>
              <w:t>a</w:t>
            </w:r>
            <w:proofErr w:type="spellEnd"/>
            <w:r w:rsidRPr="008F2297">
              <w:rPr>
                <w:rFonts w:ascii="Verdana"/>
              </w:rPr>
              <w:t xml:space="preserve"> arrangement between the instructor and student</w:t>
            </w:r>
            <w:r w:rsidRPr="008F2297">
              <w:rPr>
                <w:rFonts w:ascii="Verdana"/>
                <w:spacing w:val="-45"/>
              </w:rPr>
              <w:t xml:space="preserve"> </w:t>
            </w:r>
            <w:r w:rsidRPr="008F2297">
              <w:rPr>
                <w:rFonts w:ascii="Verdana"/>
              </w:rPr>
              <w:t>will</w:t>
            </w:r>
            <w:r w:rsidRPr="008F2297">
              <w:rPr>
                <w:rFonts w:ascii="Verdana"/>
                <w:spacing w:val="-1"/>
              </w:rPr>
              <w:t xml:space="preserve"> </w:t>
            </w:r>
            <w:r w:rsidRPr="008F2297">
              <w:rPr>
                <w:rFonts w:ascii="Verdana"/>
              </w:rPr>
              <w:t>be made for submission of</w:t>
            </w:r>
            <w:r w:rsidRPr="008F2297">
              <w:rPr>
                <w:rFonts w:ascii="Verdana"/>
                <w:spacing w:val="-23"/>
              </w:rPr>
              <w:t xml:space="preserve"> </w:t>
            </w:r>
            <w:r w:rsidRPr="008F2297">
              <w:rPr>
                <w:rFonts w:ascii="Verdana"/>
              </w:rPr>
              <w:t>assignments.</w:t>
            </w:r>
          </w:p>
        </w:tc>
      </w:tr>
      <w:tr w:rsidR="008F2297" w:rsidRPr="008F2297" w:rsidTr="006474FA">
        <w:trPr>
          <w:trHeight w:hRule="exact" w:val="936"/>
        </w:trPr>
        <w:tc>
          <w:tcPr>
            <w:tcW w:w="9648" w:type="dxa"/>
            <w:tcBorders>
              <w:top w:val="nil"/>
              <w:left w:val="nil"/>
              <w:bottom w:val="nil"/>
              <w:right w:val="nil"/>
            </w:tcBorders>
          </w:tcPr>
          <w:p w:rsidR="008F2297" w:rsidRPr="008F2297" w:rsidRDefault="008F2297" w:rsidP="008F2297">
            <w:pPr>
              <w:widowControl w:val="0"/>
              <w:spacing w:before="118" w:after="0" w:line="240" w:lineRule="auto"/>
              <w:ind w:left="230" w:right="823"/>
              <w:rPr>
                <w:rFonts w:ascii="Verdana" w:eastAsia="Verdana" w:hAnsi="Verdana" w:cs="Verdana"/>
              </w:rPr>
            </w:pPr>
            <w:r w:rsidRPr="008F2297">
              <w:rPr>
                <w:rFonts w:ascii="Verdana"/>
                <w:b/>
              </w:rPr>
              <w:t xml:space="preserve">(2) NO </w:t>
            </w:r>
            <w:r w:rsidRPr="008F2297">
              <w:rPr>
                <w:rFonts w:ascii="Verdana"/>
              </w:rPr>
              <w:t>unit quiz can be made up. In the event the student misses taking</w:t>
            </w:r>
            <w:r w:rsidRPr="008F2297">
              <w:rPr>
                <w:rFonts w:ascii="Verdana"/>
                <w:spacing w:val="-49"/>
              </w:rPr>
              <w:t xml:space="preserve"> </w:t>
            </w:r>
            <w:r w:rsidRPr="008F2297">
              <w:rPr>
                <w:rFonts w:ascii="Verdana"/>
              </w:rPr>
              <w:t>the</w:t>
            </w:r>
            <w:r w:rsidRPr="008F2297">
              <w:rPr>
                <w:rFonts w:ascii="Verdana"/>
                <w:spacing w:val="-1"/>
              </w:rPr>
              <w:t xml:space="preserve"> </w:t>
            </w:r>
            <w:r w:rsidRPr="008F2297">
              <w:rPr>
                <w:rFonts w:ascii="Verdana"/>
              </w:rPr>
              <w:t>online unit quiz, a zero will be</w:t>
            </w:r>
            <w:r w:rsidRPr="008F2297">
              <w:rPr>
                <w:rFonts w:ascii="Verdana"/>
                <w:spacing w:val="-23"/>
              </w:rPr>
              <w:t xml:space="preserve"> </w:t>
            </w:r>
            <w:r w:rsidRPr="008F2297">
              <w:rPr>
                <w:rFonts w:ascii="Verdana"/>
              </w:rPr>
              <w:t>given.</w:t>
            </w:r>
          </w:p>
        </w:tc>
      </w:tr>
      <w:tr w:rsidR="008F2297" w:rsidRPr="008F2297" w:rsidTr="006474FA">
        <w:trPr>
          <w:trHeight w:hRule="exact" w:val="1643"/>
        </w:trPr>
        <w:tc>
          <w:tcPr>
            <w:tcW w:w="9648" w:type="dxa"/>
            <w:tcBorders>
              <w:top w:val="nil"/>
              <w:left w:val="nil"/>
              <w:bottom w:val="nil"/>
              <w:right w:val="nil"/>
            </w:tcBorders>
          </w:tcPr>
          <w:p w:rsidR="008F2297" w:rsidRPr="008F2297" w:rsidRDefault="008F2297" w:rsidP="008F2297">
            <w:pPr>
              <w:widowControl w:val="0"/>
              <w:spacing w:before="10" w:after="0" w:line="240" w:lineRule="auto"/>
              <w:rPr>
                <w:rFonts w:ascii="Verdana" w:eastAsia="Verdana" w:hAnsi="Verdana" w:cs="Verdana"/>
                <w:b/>
                <w:bCs/>
                <w:sz w:val="20"/>
                <w:szCs w:val="20"/>
              </w:rPr>
            </w:pPr>
          </w:p>
          <w:p w:rsidR="008F2297" w:rsidRPr="008F2297" w:rsidRDefault="008F2297" w:rsidP="008F2297">
            <w:pPr>
              <w:widowControl w:val="0"/>
              <w:spacing w:after="0" w:line="240" w:lineRule="auto"/>
              <w:ind w:left="230" w:right="228"/>
              <w:rPr>
                <w:rFonts w:ascii="Verdana" w:eastAsia="Verdana" w:hAnsi="Verdana" w:cs="Verdana"/>
              </w:rPr>
            </w:pPr>
            <w:r w:rsidRPr="008F2297">
              <w:rPr>
                <w:rFonts w:ascii="Verdana"/>
                <w:b/>
              </w:rPr>
              <w:t xml:space="preserve">(3). </w:t>
            </w:r>
            <w:r w:rsidRPr="008F2297">
              <w:rPr>
                <w:rFonts w:ascii="Verdana"/>
              </w:rPr>
              <w:t>ALL written assignments will be submitted in the correct drop box, online</w:t>
            </w:r>
            <w:r w:rsidRPr="008F2297">
              <w:rPr>
                <w:rFonts w:ascii="Verdana"/>
                <w:spacing w:val="-38"/>
              </w:rPr>
              <w:t xml:space="preserve"> </w:t>
            </w:r>
            <w:r w:rsidRPr="008F2297">
              <w:rPr>
                <w:rFonts w:ascii="Verdana"/>
                <w:spacing w:val="-3"/>
              </w:rPr>
              <w:t xml:space="preserve">in </w:t>
            </w:r>
            <w:r w:rsidRPr="008F2297">
              <w:rPr>
                <w:rFonts w:ascii="Verdana"/>
              </w:rPr>
              <w:t xml:space="preserve">eCollege by the due date and time. </w:t>
            </w:r>
            <w:r w:rsidRPr="008F2297">
              <w:rPr>
                <w:rFonts w:ascii="Verdana"/>
                <w:b/>
              </w:rPr>
              <w:t xml:space="preserve">DO NOT </w:t>
            </w:r>
            <w:proofErr w:type="gramStart"/>
            <w:r w:rsidRPr="008F2297">
              <w:rPr>
                <w:rFonts w:ascii="Verdana"/>
              </w:rPr>
              <w:t>email</w:t>
            </w:r>
            <w:proofErr w:type="gramEnd"/>
            <w:r w:rsidRPr="008F2297">
              <w:rPr>
                <w:rFonts w:ascii="Verdana"/>
              </w:rPr>
              <w:t xml:space="preserve"> an assignment to me. In</w:t>
            </w:r>
            <w:r w:rsidRPr="008F2297">
              <w:rPr>
                <w:rFonts w:ascii="Verdana"/>
                <w:spacing w:val="-39"/>
              </w:rPr>
              <w:t xml:space="preserve"> </w:t>
            </w:r>
            <w:r w:rsidRPr="008F2297">
              <w:rPr>
                <w:rFonts w:ascii="Verdana"/>
              </w:rPr>
              <w:t>the</w:t>
            </w:r>
            <w:r w:rsidRPr="008F2297">
              <w:rPr>
                <w:rFonts w:ascii="Verdana"/>
                <w:spacing w:val="-1"/>
              </w:rPr>
              <w:t xml:space="preserve"> </w:t>
            </w:r>
            <w:r w:rsidRPr="008F2297">
              <w:rPr>
                <w:rFonts w:ascii="Verdana"/>
              </w:rPr>
              <w:t>hordes of email I receive daily, many get lost. It is your responsibility to know</w:t>
            </w:r>
            <w:r w:rsidRPr="008F2297">
              <w:rPr>
                <w:rFonts w:ascii="Verdana"/>
                <w:spacing w:val="-55"/>
              </w:rPr>
              <w:t xml:space="preserve"> </w:t>
            </w:r>
            <w:r w:rsidRPr="008F2297">
              <w:rPr>
                <w:rFonts w:ascii="Verdana"/>
              </w:rPr>
              <w:t>how and if your computer software is compatible with eCollege for</w:t>
            </w:r>
            <w:r w:rsidRPr="008F2297">
              <w:rPr>
                <w:rFonts w:ascii="Verdana"/>
                <w:spacing w:val="-27"/>
              </w:rPr>
              <w:t xml:space="preserve"> </w:t>
            </w:r>
            <w:r w:rsidRPr="008F2297">
              <w:rPr>
                <w:rFonts w:ascii="Verdana"/>
              </w:rPr>
              <w:t>uploading assignments.</w:t>
            </w:r>
          </w:p>
        </w:tc>
      </w:tr>
    </w:tbl>
    <w:p w:rsidR="008F2297" w:rsidRDefault="008F2297" w:rsidP="008F2297"/>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lastRenderedPageBreak/>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7A6897"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886363">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886363">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886363">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886363">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lastRenderedPageBreak/>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F1307A" w:rsidRPr="00F1307A" w:rsidRDefault="00F1307A" w:rsidP="00F1307A">
            <w:pPr>
              <w:spacing w:line="360" w:lineRule="auto"/>
              <w:contextualSpacing/>
              <w:jc w:val="center"/>
              <w:rPr>
                <w:rFonts w:ascii="Arial" w:hAnsi="Arial" w:cs="Arial"/>
                <w:b/>
                <w:sz w:val="24"/>
                <w:szCs w:val="24"/>
              </w:rPr>
            </w:pPr>
            <w:r w:rsidRPr="00F1307A">
              <w:rPr>
                <w:rFonts w:ascii="Arial" w:hAnsi="Arial" w:cs="Arial"/>
                <w:b/>
                <w:sz w:val="24"/>
                <w:szCs w:val="24"/>
              </w:rPr>
              <w:t>Campus Concealed Carry</w:t>
            </w:r>
          </w:p>
          <w:p w:rsidR="00F1307A" w:rsidRPr="00F1307A" w:rsidRDefault="00F1307A" w:rsidP="00F1307A">
            <w:pPr>
              <w:spacing w:line="360" w:lineRule="auto"/>
              <w:contextualSpacing/>
              <w:rPr>
                <w:rFonts w:ascii="Arial" w:hAnsi="Arial" w:cs="Arial"/>
                <w:sz w:val="24"/>
                <w:szCs w:val="24"/>
              </w:rPr>
            </w:pPr>
            <w:r w:rsidRPr="00F1307A">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((http://www.tamuc.edu/aboutUs/policiesProceduresStandardsStatements/rulesProcedures/34SafetyOfEmployeesAndStudents/34.06.02.R1.pdf) and/or consult your event organizer).  Pursuant to PC 46.035, the open carrying of handguns is prohibited on all A&amp;M-Commerce campuses. Report violations to the University Police Department at 903-886-5868 or 9-1-1.</w:t>
            </w:r>
          </w:p>
          <w:p w:rsidR="00F1307A" w:rsidRDefault="00F1307A" w:rsidP="008B7E00">
            <w:pPr>
              <w:spacing w:line="360" w:lineRule="auto"/>
              <w:contextualSpacing/>
              <w:rPr>
                <w:rFonts w:ascii="Arial" w:hAnsi="Arial" w:cs="Arial"/>
                <w:b/>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F2297" w:rsidRDefault="008F2297" w:rsidP="008F2297">
            <w:pPr>
              <w:spacing w:after="200" w:line="360" w:lineRule="auto"/>
              <w:contextualSpacing/>
              <w:rPr>
                <w:rFonts w:ascii="Arial" w:hAnsi="Arial" w:cs="Arial"/>
                <w:sz w:val="24"/>
                <w:szCs w:val="24"/>
              </w:rPr>
            </w:pPr>
          </w:p>
          <w:p w:rsidR="008F2297" w:rsidRPr="008F2297" w:rsidRDefault="008F2297" w:rsidP="008F2297">
            <w:pPr>
              <w:spacing w:after="200" w:line="360" w:lineRule="auto"/>
              <w:contextualSpacing/>
              <w:rPr>
                <w:rFonts w:ascii="Arial" w:hAnsi="Arial" w:cs="Arial"/>
                <w:sz w:val="24"/>
                <w:szCs w:val="24"/>
              </w:rPr>
            </w:pPr>
            <w:r w:rsidRPr="008F2297">
              <w:rPr>
                <w:rFonts w:ascii="Arial" w:hAnsi="Arial" w:cs="Arial"/>
                <w:sz w:val="24"/>
                <w:szCs w:val="24"/>
              </w:rPr>
              <w:t xml:space="preserve">The School of Social Work follows University Procedure 13.99.99.R0.10 Graduate Student Academic Dishonesty (available at </w:t>
            </w:r>
            <w:hyperlink r:id="rId12" w:history="1">
              <w:r w:rsidRPr="008F2297">
                <w:rPr>
                  <w:rFonts w:ascii="Arial" w:hAnsi="Arial" w:cs="Arial"/>
                  <w:color w:val="0000FF" w:themeColor="hyperlink"/>
                  <w:sz w:val="24"/>
                  <w:szCs w:val="24"/>
                  <w:u w:val="single"/>
                </w:rPr>
                <w:t>http://www.tamuc.edu/aboutUs/policiesProceduresStandardsStatements/rulesProcedures/13students/graduate/13.99.99.R0.10GraduateStudentAcademicDishonesty.pdf</w:t>
              </w:r>
            </w:hyperlink>
            <w:r w:rsidRPr="008F2297">
              <w:rPr>
                <w:rFonts w:ascii="Arial" w:hAnsi="Arial" w:cs="Arial"/>
                <w:sz w:val="24"/>
                <w:szCs w:val="24"/>
              </w:rPr>
              <w:t xml:space="preserve"> )</w:t>
            </w:r>
          </w:p>
          <w:p w:rsidR="008F2297" w:rsidRPr="008F2297" w:rsidRDefault="008F2297" w:rsidP="008F2297">
            <w:pPr>
              <w:spacing w:after="200" w:line="360" w:lineRule="auto"/>
              <w:contextualSpacing/>
              <w:rPr>
                <w:rFonts w:ascii="Arial" w:hAnsi="Arial" w:cs="Arial"/>
                <w:sz w:val="24"/>
                <w:szCs w:val="24"/>
              </w:rPr>
            </w:pPr>
            <w:r w:rsidRPr="008F2297">
              <w:rPr>
                <w:rFonts w:ascii="Arial" w:hAnsi="Arial" w:cs="Arial"/>
                <w:sz w:val="24"/>
                <w:szCs w:val="24"/>
              </w:rPr>
              <w:t>Students are expected to read and understand the University's Academic Dishonesty Policy</w:t>
            </w:r>
          </w:p>
          <w:p w:rsidR="008B7E00" w:rsidRDefault="008B7E00"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2D7421" w:rsidRPr="00803F6A" w:rsidRDefault="002D7421" w:rsidP="002D742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2D7421" w:rsidRPr="00803F6A" w:rsidRDefault="002D7421" w:rsidP="002D742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2D7421" w:rsidRPr="00803F6A" w:rsidRDefault="002D7421" w:rsidP="002D742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2D7421" w:rsidRPr="00803F6A" w:rsidRDefault="002D7421" w:rsidP="002D742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Supported browsers are the latest or most recent browser versions that are tested against new versions of D2L products. Customers can report problems and receive </w:t>
            </w:r>
            <w:r w:rsidRPr="00803F6A">
              <w:rPr>
                <w:rFonts w:ascii="Arial" w:eastAsia="Times New Roman" w:hAnsi="Arial" w:cs="Arial"/>
                <w:color w:val="0D0D0D"/>
                <w:sz w:val="24"/>
                <w:szCs w:val="24"/>
              </w:rPr>
              <w:lastRenderedPageBreak/>
              <w:t>support for issues. For an optimal experience, D2L recommends using supported browsers with D2L products.</w:t>
            </w:r>
          </w:p>
          <w:p w:rsidR="002D7421" w:rsidRPr="00803F6A" w:rsidRDefault="002D7421" w:rsidP="002D742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2D7421" w:rsidRPr="00803F6A" w:rsidRDefault="002D7421" w:rsidP="002D742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2D7421" w:rsidRPr="00803F6A" w:rsidRDefault="002D7421" w:rsidP="002D7421">
            <w:pPr>
              <w:numPr>
                <w:ilvl w:val="0"/>
                <w:numId w:val="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2D7421" w:rsidRPr="00803F6A" w:rsidRDefault="002D7421" w:rsidP="002D7421">
            <w:pPr>
              <w:numPr>
                <w:ilvl w:val="0"/>
                <w:numId w:val="1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2D7421" w:rsidRPr="00803F6A" w:rsidRDefault="002D7421" w:rsidP="002D7421">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2D7421" w:rsidRPr="00803F6A" w:rsidRDefault="002D7421" w:rsidP="002D742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2D7421"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2D742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D742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2D742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D742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D742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2D7421" w:rsidRPr="00803F6A" w:rsidRDefault="002D7421" w:rsidP="002D742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2D7421"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2D742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2D742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2D742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2D7421" w:rsidRPr="00803F6A" w:rsidRDefault="002D742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2D7421" w:rsidRPr="00803F6A" w:rsidRDefault="002D7421" w:rsidP="002D7421">
            <w:pPr>
              <w:autoSpaceDE w:val="0"/>
              <w:autoSpaceDN w:val="0"/>
              <w:adjustRightInd w:val="0"/>
              <w:spacing w:line="360" w:lineRule="auto"/>
              <w:ind w:left="360"/>
              <w:rPr>
                <w:rFonts w:ascii="Arial" w:eastAsia="Times New Roman" w:hAnsi="Arial" w:cs="Arial"/>
                <w:color w:val="000000"/>
                <w:sz w:val="24"/>
                <w:szCs w:val="24"/>
              </w:rPr>
            </w:pPr>
          </w:p>
          <w:p w:rsidR="002D7421" w:rsidRPr="00803F6A" w:rsidRDefault="002D7421" w:rsidP="002D7421">
            <w:pPr>
              <w:numPr>
                <w:ilvl w:val="0"/>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2D7421" w:rsidRPr="00803F6A" w:rsidRDefault="002D7421" w:rsidP="002D7421">
            <w:pPr>
              <w:numPr>
                <w:ilvl w:val="1"/>
                <w:numId w:val="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2D7421" w:rsidRPr="00803F6A" w:rsidRDefault="002D7421" w:rsidP="002D7421">
            <w:pPr>
              <w:numPr>
                <w:ilvl w:val="1"/>
                <w:numId w:val="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2D7421" w:rsidRPr="00803F6A" w:rsidRDefault="002D7421" w:rsidP="002D7421">
            <w:pPr>
              <w:numPr>
                <w:ilvl w:val="1"/>
                <w:numId w:val="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2D7421" w:rsidRPr="00803F6A" w:rsidRDefault="002D7421" w:rsidP="002D7421">
            <w:pPr>
              <w:autoSpaceDE w:val="0"/>
              <w:autoSpaceDN w:val="0"/>
              <w:adjustRightInd w:val="0"/>
              <w:spacing w:line="360" w:lineRule="auto"/>
              <w:ind w:left="1440"/>
              <w:rPr>
                <w:rFonts w:ascii="Arial" w:eastAsia="Times New Roman" w:hAnsi="Arial" w:cs="Arial"/>
                <w:color w:val="000000"/>
                <w:sz w:val="24"/>
                <w:szCs w:val="24"/>
              </w:rPr>
            </w:pPr>
          </w:p>
          <w:p w:rsidR="002D7421" w:rsidRPr="00803F6A" w:rsidRDefault="002D7421" w:rsidP="002D7421">
            <w:pPr>
              <w:numPr>
                <w:ilvl w:val="0"/>
                <w:numId w:val="8"/>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3" w:history="1">
              <w:r w:rsidRPr="00803F6A">
                <w:rPr>
                  <w:rFonts w:ascii="Arial" w:eastAsia="Times New Roman" w:hAnsi="Arial" w:cs="Arial"/>
                  <w:color w:val="0000FF"/>
                  <w:sz w:val="24"/>
                  <w:szCs w:val="24"/>
                  <w:u w:val="single"/>
                </w:rPr>
                <w:t>https://support.youseeu.com/hc/en-us/articles/115007031107-Basic-System-Requirements</w:t>
              </w:r>
            </w:hyperlink>
          </w:p>
          <w:p w:rsidR="002D7421" w:rsidRPr="00803F6A" w:rsidRDefault="002D7421" w:rsidP="002D7421">
            <w:pPr>
              <w:spacing w:line="360" w:lineRule="auto"/>
              <w:ind w:left="360"/>
              <w:contextualSpacing/>
              <w:rPr>
                <w:rFonts w:ascii="Arial" w:eastAsia="Times New Roman" w:hAnsi="Arial" w:cs="Arial"/>
                <w:b/>
                <w:bCs/>
                <w:sz w:val="24"/>
                <w:szCs w:val="24"/>
              </w:rPr>
            </w:pPr>
          </w:p>
          <w:p w:rsidR="002D7421" w:rsidRPr="00803F6A" w:rsidRDefault="002D7421" w:rsidP="002D7421">
            <w:pPr>
              <w:numPr>
                <w:ilvl w:val="0"/>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2D7421" w:rsidRPr="00803F6A" w:rsidRDefault="002D7421" w:rsidP="002D7421">
            <w:pPr>
              <w:autoSpaceDE w:val="0"/>
              <w:autoSpaceDN w:val="0"/>
              <w:adjustRightInd w:val="0"/>
              <w:spacing w:line="360" w:lineRule="auto"/>
              <w:ind w:left="1440"/>
              <w:rPr>
                <w:rFonts w:ascii="Arial" w:eastAsia="Times New Roman" w:hAnsi="Arial" w:cs="Arial"/>
                <w:color w:val="000000"/>
                <w:sz w:val="24"/>
                <w:szCs w:val="24"/>
              </w:rPr>
            </w:pPr>
          </w:p>
          <w:p w:rsidR="002D7421" w:rsidRPr="00803F6A" w:rsidRDefault="002D7421" w:rsidP="002D7421">
            <w:pPr>
              <w:numPr>
                <w:ilvl w:val="0"/>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4"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5" w:history="1">
              <w:r w:rsidRPr="00803F6A">
                <w:rPr>
                  <w:rFonts w:ascii="Arial" w:eastAsia="Times New Roman" w:hAnsi="Arial" w:cs="Arial"/>
                  <w:color w:val="0000FF"/>
                  <w:sz w:val="24"/>
                  <w:szCs w:val="24"/>
                  <w:u w:val="single"/>
                </w:rPr>
                <w:t>http://www.java.com/en/download/manual.jsp</w:t>
              </w:r>
            </w:hyperlink>
          </w:p>
          <w:p w:rsidR="002D7421" w:rsidRPr="00803F6A" w:rsidRDefault="002D7421" w:rsidP="002D7421">
            <w:pPr>
              <w:autoSpaceDE w:val="0"/>
              <w:autoSpaceDN w:val="0"/>
              <w:adjustRightInd w:val="0"/>
              <w:spacing w:line="360" w:lineRule="auto"/>
              <w:ind w:left="360"/>
              <w:rPr>
                <w:rFonts w:ascii="Arial" w:eastAsia="Times New Roman" w:hAnsi="Arial" w:cs="Arial"/>
                <w:color w:val="000000"/>
                <w:sz w:val="24"/>
                <w:szCs w:val="24"/>
              </w:rPr>
            </w:pPr>
          </w:p>
          <w:p w:rsidR="002D7421" w:rsidRPr="00803F6A" w:rsidRDefault="002D7421" w:rsidP="002D7421">
            <w:pPr>
              <w:numPr>
                <w:ilvl w:val="0"/>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p>
          <w:p w:rsidR="002D7421" w:rsidRPr="00803F6A" w:rsidRDefault="002D7421" w:rsidP="002D7421">
            <w:pPr>
              <w:numPr>
                <w:ilvl w:val="0"/>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hyperlink r:id="rId16"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hyperlink r:id="rId18"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hyperlink r:id="rId20"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https://get.adobe.com/shockwave/</w:t>
              </w:r>
            </w:hyperlink>
          </w:p>
          <w:p w:rsidR="002D7421" w:rsidRPr="00803F6A" w:rsidRDefault="002D7421" w:rsidP="002D7421">
            <w:pPr>
              <w:numPr>
                <w:ilvl w:val="1"/>
                <w:numId w:val="8"/>
              </w:numPr>
              <w:autoSpaceDE w:val="0"/>
              <w:autoSpaceDN w:val="0"/>
              <w:adjustRightInd w:val="0"/>
              <w:spacing w:line="360" w:lineRule="auto"/>
              <w:rPr>
                <w:rFonts w:ascii="Arial" w:eastAsia="Times New Roman" w:hAnsi="Arial" w:cs="Arial"/>
                <w:color w:val="000000"/>
                <w:sz w:val="24"/>
                <w:szCs w:val="24"/>
              </w:rPr>
            </w:pPr>
            <w:hyperlink r:id="rId22"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http://www.apple.com/quicktime/download/</w:t>
              </w:r>
            </w:hyperlink>
          </w:p>
          <w:p w:rsidR="002D7421" w:rsidRPr="00803F6A" w:rsidRDefault="002D7421" w:rsidP="002D7421">
            <w:pPr>
              <w:autoSpaceDE w:val="0"/>
              <w:autoSpaceDN w:val="0"/>
              <w:adjustRightInd w:val="0"/>
              <w:spacing w:line="360" w:lineRule="auto"/>
              <w:ind w:left="1440"/>
              <w:rPr>
                <w:rFonts w:ascii="Arial" w:eastAsia="Times New Roman" w:hAnsi="Arial" w:cs="Arial"/>
                <w:color w:val="000000"/>
                <w:sz w:val="24"/>
                <w:szCs w:val="24"/>
              </w:rPr>
            </w:pPr>
          </w:p>
          <w:p w:rsidR="002D7421" w:rsidRPr="00803F6A" w:rsidRDefault="002D7421" w:rsidP="002D7421">
            <w:pPr>
              <w:numPr>
                <w:ilvl w:val="0"/>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2D7421" w:rsidRPr="00803F6A" w:rsidRDefault="002D7421" w:rsidP="002D7421">
            <w:pPr>
              <w:autoSpaceDE w:val="0"/>
              <w:autoSpaceDN w:val="0"/>
              <w:adjustRightInd w:val="0"/>
              <w:spacing w:line="360" w:lineRule="auto"/>
              <w:ind w:left="360"/>
              <w:rPr>
                <w:rFonts w:ascii="Arial" w:eastAsia="Times New Roman" w:hAnsi="Arial" w:cs="Arial"/>
                <w:color w:val="000000"/>
                <w:sz w:val="24"/>
                <w:szCs w:val="24"/>
              </w:rPr>
            </w:pPr>
          </w:p>
          <w:p w:rsidR="002D7421" w:rsidRPr="00803F6A" w:rsidRDefault="002D7421" w:rsidP="002D742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2D7421" w:rsidRPr="00803F6A" w:rsidRDefault="002D7421" w:rsidP="002D7421">
            <w:pPr>
              <w:spacing w:line="360" w:lineRule="auto"/>
              <w:rPr>
                <w:rFonts w:ascii="Arial" w:eastAsia="Times New Roman" w:hAnsi="Arial" w:cs="Arial"/>
                <w:sz w:val="24"/>
                <w:szCs w:val="24"/>
              </w:rPr>
            </w:pPr>
          </w:p>
          <w:p w:rsidR="002D7421" w:rsidRPr="00803F6A" w:rsidRDefault="002D7421" w:rsidP="002D7421">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4"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2D7421" w:rsidRPr="00803F6A" w:rsidRDefault="002D7421" w:rsidP="002D7421">
            <w:pPr>
              <w:autoSpaceDE w:val="0"/>
              <w:autoSpaceDN w:val="0"/>
              <w:adjustRightInd w:val="0"/>
              <w:spacing w:line="360" w:lineRule="auto"/>
              <w:rPr>
                <w:rFonts w:ascii="Arial" w:eastAsia="Times New Roman" w:hAnsi="Arial" w:cs="Arial"/>
                <w:b/>
                <w:color w:val="000000"/>
                <w:sz w:val="24"/>
                <w:szCs w:val="24"/>
              </w:rPr>
            </w:pP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2D7421" w:rsidRPr="00803F6A" w:rsidRDefault="002D7421" w:rsidP="002D7421">
            <w:pPr>
              <w:autoSpaceDE w:val="0"/>
              <w:autoSpaceDN w:val="0"/>
              <w:adjustRightInd w:val="0"/>
              <w:spacing w:line="360" w:lineRule="auto"/>
              <w:rPr>
                <w:rFonts w:ascii="Arial" w:eastAsia="Times New Roman" w:hAnsi="Arial" w:cs="Arial"/>
                <w:color w:val="000000"/>
                <w:sz w:val="24"/>
                <w:szCs w:val="24"/>
              </w:rPr>
            </w:pPr>
          </w:p>
          <w:p w:rsidR="002D7421" w:rsidRPr="00803F6A" w:rsidRDefault="002D7421" w:rsidP="002D742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2D7421" w:rsidRPr="00803F6A" w:rsidRDefault="002D7421" w:rsidP="002D7421">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2D7421" w:rsidRPr="00803F6A" w:rsidRDefault="002D7421" w:rsidP="002D7421">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2D7421" w:rsidRPr="00803F6A" w:rsidRDefault="002D7421" w:rsidP="002D7421">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2D7421" w:rsidRPr="00803F6A" w:rsidRDefault="002D7421" w:rsidP="002D7421">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2D7421" w:rsidRDefault="002D7421" w:rsidP="002D7421">
            <w:pPr>
              <w:keepNext/>
              <w:spacing w:before="281" w:after="281" w:line="360" w:lineRule="auto"/>
              <w:jc w:val="center"/>
              <w:outlineLvl w:val="2"/>
              <w:rPr>
                <w:rFonts w:ascii="Arial" w:eastAsia="Times New Roman" w:hAnsi="Arial" w:cs="Arial"/>
                <w:b/>
                <w:bCs/>
                <w:color w:val="0D0D0D"/>
                <w:spacing w:val="3"/>
                <w:sz w:val="24"/>
                <w:szCs w:val="24"/>
              </w:rPr>
            </w:pPr>
          </w:p>
          <w:p w:rsidR="002D7421" w:rsidRPr="00803F6A" w:rsidRDefault="002D7421" w:rsidP="002D7421">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Technical Support</w:t>
            </w:r>
          </w:p>
          <w:p w:rsidR="002D7421" w:rsidRPr="00803F6A" w:rsidRDefault="002D7421" w:rsidP="002D7421">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7BFBA32A" wp14:editId="7FAF786B">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2D7421" w:rsidRPr="00803F6A" w:rsidRDefault="002D7421" w:rsidP="002D7421">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2D7421" w:rsidRPr="00803F6A" w:rsidRDefault="002D7421" w:rsidP="002D7421">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886363">
            <w:pPr>
              <w:spacing w:after="200" w:line="360" w:lineRule="auto"/>
              <w:contextualSpacing/>
              <w:rPr>
                <w:rFonts w:ascii="Arial" w:hAnsi="Arial" w:cs="Arial"/>
                <w:b/>
                <w:sz w:val="24"/>
                <w:szCs w:val="24"/>
              </w:rPr>
            </w:pPr>
          </w:p>
        </w:tc>
      </w:tr>
    </w:tbl>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97" w:rsidRDefault="007A6897" w:rsidP="00851032">
      <w:pPr>
        <w:spacing w:after="0" w:line="240" w:lineRule="auto"/>
      </w:pPr>
      <w:r>
        <w:separator/>
      </w:r>
    </w:p>
  </w:endnote>
  <w:endnote w:type="continuationSeparator" w:id="0">
    <w:p w:rsidR="007A6897" w:rsidRDefault="007A6897"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886363">
    <w:pPr>
      <w:pStyle w:val="Footer"/>
      <w:jc w:val="right"/>
    </w:pPr>
    <w:r>
      <w:t>MSW Foundation</w:t>
    </w:r>
    <w:r w:rsidR="002D7421">
      <w:t xml:space="preserve"> Syllabus 2018-19</w:t>
    </w:r>
    <w:r w:rsidR="002F7DE6">
      <w:t xml:space="preserve"> </w:t>
    </w:r>
    <w:sdt>
      <w:sdtPr>
        <w:id w:val="444459999"/>
        <w:docPartObj>
          <w:docPartGallery w:val="Page Numbers (Bottom of Page)"/>
          <w:docPartUnique/>
        </w:docPartObj>
      </w:sdtPr>
      <w:sdtEndPr/>
      <w:sdtContent>
        <w:r w:rsidR="00C54E6C">
          <w:fldChar w:fldCharType="begin"/>
        </w:r>
        <w:r w:rsidR="00C54E6C">
          <w:instrText xml:space="preserve"> PAGE   \* MERGEFORMAT </w:instrText>
        </w:r>
        <w:r w:rsidR="00C54E6C">
          <w:fldChar w:fldCharType="separate"/>
        </w:r>
        <w:r w:rsidR="002D7421">
          <w:rPr>
            <w:noProof/>
          </w:rPr>
          <w:t>13</w:t>
        </w:r>
        <w:r w:rsidR="00C54E6C">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97" w:rsidRDefault="007A6897" w:rsidP="00851032">
      <w:pPr>
        <w:spacing w:after="0" w:line="240" w:lineRule="auto"/>
      </w:pPr>
      <w:r>
        <w:separator/>
      </w:r>
    </w:p>
  </w:footnote>
  <w:footnote w:type="continuationSeparator" w:id="0">
    <w:p w:rsidR="007A6897" w:rsidRDefault="007A6897"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A0069"/>
    <w:multiLevelType w:val="hybridMultilevel"/>
    <w:tmpl w:val="DC9CE212"/>
    <w:lvl w:ilvl="0" w:tplc="6AA6C968">
      <w:start w:val="1"/>
      <w:numFmt w:val="bullet"/>
      <w:lvlText w:val=""/>
      <w:lvlJc w:val="left"/>
      <w:pPr>
        <w:ind w:left="1486" w:hanging="360"/>
      </w:pPr>
      <w:rPr>
        <w:rFonts w:ascii="Symbol" w:eastAsia="Symbol" w:hAnsi="Symbol" w:hint="default"/>
        <w:w w:val="100"/>
        <w:sz w:val="22"/>
        <w:szCs w:val="22"/>
      </w:rPr>
    </w:lvl>
    <w:lvl w:ilvl="1" w:tplc="10F4CEA8">
      <w:start w:val="1"/>
      <w:numFmt w:val="bullet"/>
      <w:lvlText w:val="•"/>
      <w:lvlJc w:val="left"/>
      <w:pPr>
        <w:ind w:left="1693" w:hanging="360"/>
      </w:pPr>
      <w:rPr>
        <w:rFonts w:hint="default"/>
      </w:rPr>
    </w:lvl>
    <w:lvl w:ilvl="2" w:tplc="8CEE31E2">
      <w:start w:val="1"/>
      <w:numFmt w:val="bullet"/>
      <w:lvlText w:val="•"/>
      <w:lvlJc w:val="left"/>
      <w:pPr>
        <w:ind w:left="1907" w:hanging="360"/>
      </w:pPr>
      <w:rPr>
        <w:rFonts w:hint="default"/>
      </w:rPr>
    </w:lvl>
    <w:lvl w:ilvl="3" w:tplc="F9F837B2">
      <w:start w:val="1"/>
      <w:numFmt w:val="bullet"/>
      <w:lvlText w:val="•"/>
      <w:lvlJc w:val="left"/>
      <w:pPr>
        <w:ind w:left="2121" w:hanging="360"/>
      </w:pPr>
      <w:rPr>
        <w:rFonts w:hint="default"/>
      </w:rPr>
    </w:lvl>
    <w:lvl w:ilvl="4" w:tplc="3372FF86">
      <w:start w:val="1"/>
      <w:numFmt w:val="bullet"/>
      <w:lvlText w:val="•"/>
      <w:lvlJc w:val="left"/>
      <w:pPr>
        <w:ind w:left="2335" w:hanging="360"/>
      </w:pPr>
      <w:rPr>
        <w:rFonts w:hint="default"/>
      </w:rPr>
    </w:lvl>
    <w:lvl w:ilvl="5" w:tplc="56161ACE">
      <w:start w:val="1"/>
      <w:numFmt w:val="bullet"/>
      <w:lvlText w:val="•"/>
      <w:lvlJc w:val="left"/>
      <w:pPr>
        <w:ind w:left="2548" w:hanging="360"/>
      </w:pPr>
      <w:rPr>
        <w:rFonts w:hint="default"/>
      </w:rPr>
    </w:lvl>
    <w:lvl w:ilvl="6" w:tplc="9EA4A66E">
      <w:start w:val="1"/>
      <w:numFmt w:val="bullet"/>
      <w:lvlText w:val="•"/>
      <w:lvlJc w:val="left"/>
      <w:pPr>
        <w:ind w:left="2762" w:hanging="360"/>
      </w:pPr>
      <w:rPr>
        <w:rFonts w:hint="default"/>
      </w:rPr>
    </w:lvl>
    <w:lvl w:ilvl="7" w:tplc="44DAC9F6">
      <w:start w:val="1"/>
      <w:numFmt w:val="bullet"/>
      <w:lvlText w:val="•"/>
      <w:lvlJc w:val="left"/>
      <w:pPr>
        <w:ind w:left="2976" w:hanging="360"/>
      </w:pPr>
      <w:rPr>
        <w:rFonts w:hint="default"/>
      </w:rPr>
    </w:lvl>
    <w:lvl w:ilvl="8" w:tplc="84F88CC8">
      <w:start w:val="1"/>
      <w:numFmt w:val="bullet"/>
      <w:lvlText w:val="•"/>
      <w:lvlJc w:val="left"/>
      <w:pPr>
        <w:ind w:left="3190" w:hanging="360"/>
      </w:pPr>
      <w:rPr>
        <w:rFonts w:hint="default"/>
      </w:rPr>
    </w:lvl>
  </w:abstractNum>
  <w:abstractNum w:abstractNumId="5">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8"/>
  </w:num>
  <w:num w:numId="6">
    <w:abstractNumId w:val="4"/>
  </w:num>
  <w:num w:numId="7">
    <w:abstractNumId w:val="0"/>
  </w:num>
  <w:num w:numId="8">
    <w:abstractNumId w:val="2"/>
  </w:num>
  <w:num w:numId="9">
    <w:abstractNumId w:val="7"/>
    <w:lvlOverride w:ilvl="0">
      <w:startOverride w:val="1"/>
    </w:lvlOverride>
  </w:num>
  <w:num w:numId="10">
    <w:abstractNumId w:val="7"/>
    <w:lvlOverride w:ilvl="0">
      <w:startOverride w:val="2"/>
    </w:lvlOverride>
  </w:num>
  <w:num w:numId="11">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639E7"/>
    <w:rsid w:val="000A5AC4"/>
    <w:rsid w:val="001368BE"/>
    <w:rsid w:val="00144540"/>
    <w:rsid w:val="001B7422"/>
    <w:rsid w:val="00295CF2"/>
    <w:rsid w:val="002C750C"/>
    <w:rsid w:val="002D7421"/>
    <w:rsid w:val="002F7DE6"/>
    <w:rsid w:val="00382702"/>
    <w:rsid w:val="00432AD6"/>
    <w:rsid w:val="004707A2"/>
    <w:rsid w:val="004D6346"/>
    <w:rsid w:val="004E6D02"/>
    <w:rsid w:val="005368C3"/>
    <w:rsid w:val="00650F48"/>
    <w:rsid w:val="00683E93"/>
    <w:rsid w:val="00761A66"/>
    <w:rsid w:val="00761F27"/>
    <w:rsid w:val="007A2A85"/>
    <w:rsid w:val="007A6897"/>
    <w:rsid w:val="007F6E75"/>
    <w:rsid w:val="0083528F"/>
    <w:rsid w:val="00851032"/>
    <w:rsid w:val="00873258"/>
    <w:rsid w:val="00886363"/>
    <w:rsid w:val="008A3DAE"/>
    <w:rsid w:val="008B7E00"/>
    <w:rsid w:val="008F2297"/>
    <w:rsid w:val="00961A99"/>
    <w:rsid w:val="00974854"/>
    <w:rsid w:val="00994865"/>
    <w:rsid w:val="00AE206C"/>
    <w:rsid w:val="00B03FBC"/>
    <w:rsid w:val="00B440D3"/>
    <w:rsid w:val="00BA6CD2"/>
    <w:rsid w:val="00BB735A"/>
    <w:rsid w:val="00C076C5"/>
    <w:rsid w:val="00C16D88"/>
    <w:rsid w:val="00C42508"/>
    <w:rsid w:val="00C54E6C"/>
    <w:rsid w:val="00E1113E"/>
    <w:rsid w:val="00E31618"/>
    <w:rsid w:val="00E71FC7"/>
    <w:rsid w:val="00EC1894"/>
    <w:rsid w:val="00EC5F7A"/>
    <w:rsid w:val="00ED31E1"/>
    <w:rsid w:val="00ED48C7"/>
    <w:rsid w:val="00EE2464"/>
    <w:rsid w:val="00F1307A"/>
    <w:rsid w:val="00F20A23"/>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youseeu.com/hc/en-us/articles/115007031107-Basic-System-Requirements" TargetMode="External"/><Relationship Id="rId18" Type="http://schemas.openxmlformats.org/officeDocument/2006/relationships/hyperlink" Target="https://get.adobe.com/flashplaye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13students/graduate/13.99.99.R0.10GraduateStudentAcademicDishonesty.pdf" TargetMode="External"/><Relationship Id="rId17" Type="http://schemas.openxmlformats.org/officeDocument/2006/relationships/hyperlink" Target="https://get.adobe.com/reader/"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get.adobe.com/reader/" TargetMode="External"/><Relationship Id="rId20" Type="http://schemas.openxmlformats.org/officeDocument/2006/relationships/hyperlink" Target="https://get.adobe.com/shockwa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mailto:helpdesk@tamuc.edu"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ntTable" Target="fontTable.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www.java.com/en/download/manual.jsp" TargetMode="External"/><Relationship Id="rId22" Type="http://schemas.openxmlformats.org/officeDocument/2006/relationships/hyperlink" Target="http://www.apple.com/quicktime/downloa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cp:lastPrinted>2016-07-14T14:28:00Z</cp:lastPrinted>
  <dcterms:created xsi:type="dcterms:W3CDTF">2018-08-02T15:47:00Z</dcterms:created>
  <dcterms:modified xsi:type="dcterms:W3CDTF">2018-08-02T15:58:00Z</dcterms:modified>
</cp:coreProperties>
</file>